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D29" w:rsidRPr="003665A0" w:rsidRDefault="00140C49" w:rsidP="003665A0">
      <w:pPr>
        <w:spacing w:before="36" w:line="600" w:lineRule="exact"/>
        <w:ind w:left="890" w:right="289" w:hanging="641"/>
        <w:jc w:val="center"/>
        <w:outlineLvl w:val="0"/>
        <w:rPr>
          <w:rFonts w:ascii="方正小标宋简体" w:eastAsia="方正小标宋简体" w:hAnsi="宋体" w:cs="宋体" w:hint="eastAsia"/>
          <w:sz w:val="44"/>
          <w:szCs w:val="44"/>
          <w:lang w:eastAsia="zh-CN"/>
        </w:rPr>
      </w:pPr>
      <w:r w:rsidRPr="003665A0">
        <w:rPr>
          <w:rFonts w:ascii="方正小标宋简体" w:eastAsia="方正小标宋简体" w:hAnsi="宋体" w:cs="宋体" w:hint="eastAsia"/>
          <w:bCs/>
          <w:spacing w:val="4"/>
          <w:sz w:val="44"/>
          <w:szCs w:val="44"/>
          <w:lang w:eastAsia="zh-CN"/>
        </w:rPr>
        <w:t>《</w:t>
      </w:r>
      <w:r w:rsidR="00A7498D" w:rsidRPr="003665A0">
        <w:rPr>
          <w:rFonts w:ascii="方正小标宋简体" w:eastAsia="方正小标宋简体" w:hAnsi="宋体" w:cs="宋体" w:hint="eastAsia"/>
          <w:bCs/>
          <w:spacing w:val="4"/>
          <w:sz w:val="44"/>
          <w:szCs w:val="44"/>
          <w:lang w:eastAsia="zh-CN"/>
        </w:rPr>
        <w:t>本</w:t>
      </w:r>
      <w:r w:rsidRPr="003665A0">
        <w:rPr>
          <w:rFonts w:ascii="方正小标宋简体" w:eastAsia="方正小标宋简体" w:hAnsi="宋体" w:cs="宋体" w:hint="eastAsia"/>
          <w:bCs/>
          <w:spacing w:val="4"/>
          <w:sz w:val="44"/>
          <w:szCs w:val="44"/>
          <w:lang w:eastAsia="zh-CN"/>
        </w:rPr>
        <w:t>市安全防范涉及人脸识别应用产品及相关数据传输技术要求》技术解读</w:t>
      </w:r>
    </w:p>
    <w:p w:rsidR="00156D29" w:rsidRDefault="00156D29" w:rsidP="003665A0">
      <w:pPr>
        <w:jc w:val="both"/>
        <w:rPr>
          <w:lang w:eastAsia="zh-CN"/>
        </w:rPr>
      </w:pPr>
    </w:p>
    <w:p w:rsidR="00156D29" w:rsidRPr="000E53B1" w:rsidRDefault="005B6C70" w:rsidP="003665A0">
      <w:pPr>
        <w:pStyle w:val="a4"/>
        <w:spacing w:before="42"/>
        <w:ind w:firstLineChars="200" w:firstLine="494"/>
        <w:jc w:val="both"/>
        <w:rPr>
          <w:b/>
          <w:bCs/>
          <w:color w:val="auto"/>
          <w:spacing w:val="2"/>
          <w:sz w:val="24"/>
          <w:szCs w:val="24"/>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b/>
          <w:iCs/>
          <w:color w:val="auto"/>
          <w:spacing w:val="3"/>
          <w:sz w:val="24"/>
          <w:szCs w:val="24"/>
          <w:u w:val="single"/>
          <w:lang w:eastAsia="zh-CN"/>
        </w:rPr>
        <w:t>《本市安全防范涉及人脸识别应用产品及相关数据传输技术要求》</w:t>
      </w:r>
      <w:r w:rsidRPr="000E53B1">
        <w:rPr>
          <w:rFonts w:hint="eastAsia"/>
          <w:b/>
          <w:iCs/>
          <w:color w:val="auto"/>
          <w:spacing w:val="3"/>
          <w:sz w:val="24"/>
          <w:szCs w:val="24"/>
          <w:u w:val="single"/>
          <w:lang w:eastAsia="zh-CN"/>
        </w:rPr>
        <w:t>总计8个章节，分别是：</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第一章“应用范围”明确本要求的地域范围；</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第二章“数据内容”明确本要求的保护内容；</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第三章“术语解释”；</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第四章“适用行业”明确本要求的适用领域；</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第五章“基本要求”阐明本要求遵循的标准和规范；</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第六章“人脸识别应用技术要求”明确了</w:t>
      </w:r>
      <w:r w:rsidRPr="000E53B1">
        <w:rPr>
          <w:b/>
          <w:iCs/>
          <w:color w:val="auto"/>
          <w:spacing w:val="3"/>
          <w:sz w:val="24"/>
          <w:szCs w:val="24"/>
          <w:u w:val="single"/>
          <w:lang w:eastAsia="zh-CN"/>
        </w:rPr>
        <w:t>人脸识别应用产品</w:t>
      </w:r>
      <w:r w:rsidRPr="000E53B1">
        <w:rPr>
          <w:rFonts w:hint="eastAsia"/>
          <w:b/>
          <w:iCs/>
          <w:color w:val="auto"/>
          <w:spacing w:val="3"/>
          <w:sz w:val="24"/>
          <w:szCs w:val="24"/>
          <w:u w:val="single"/>
          <w:lang w:eastAsia="zh-CN"/>
        </w:rPr>
        <w:t>应满足的</w:t>
      </w:r>
      <w:r w:rsidRPr="000E53B1">
        <w:rPr>
          <w:b/>
          <w:iCs/>
          <w:color w:val="auto"/>
          <w:spacing w:val="3"/>
          <w:sz w:val="24"/>
          <w:szCs w:val="24"/>
          <w:u w:val="single"/>
          <w:lang w:eastAsia="zh-CN"/>
        </w:rPr>
        <w:t>技术要求</w:t>
      </w:r>
      <w:r w:rsidRPr="000E53B1">
        <w:rPr>
          <w:rFonts w:hint="eastAsia"/>
          <w:b/>
          <w:iCs/>
          <w:color w:val="auto"/>
          <w:spacing w:val="3"/>
          <w:sz w:val="24"/>
          <w:szCs w:val="24"/>
          <w:u w:val="single"/>
          <w:lang w:eastAsia="zh-CN"/>
        </w:rPr>
        <w:t>；</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第七章 “</w:t>
      </w:r>
      <w:bookmarkStart w:id="0" w:name="OLE_LINK9"/>
      <w:r w:rsidRPr="000E53B1">
        <w:rPr>
          <w:rFonts w:hint="eastAsia"/>
          <w:b/>
          <w:iCs/>
          <w:color w:val="auto"/>
          <w:spacing w:val="3"/>
          <w:sz w:val="24"/>
          <w:szCs w:val="24"/>
          <w:u w:val="single"/>
          <w:lang w:eastAsia="zh-CN"/>
        </w:rPr>
        <w:t>人脸识别数据传输要求</w:t>
      </w:r>
      <w:bookmarkEnd w:id="0"/>
      <w:r w:rsidRPr="000E53B1">
        <w:rPr>
          <w:rFonts w:hint="eastAsia"/>
          <w:b/>
          <w:iCs/>
          <w:color w:val="auto"/>
          <w:spacing w:val="3"/>
          <w:sz w:val="24"/>
          <w:szCs w:val="24"/>
          <w:u w:val="single"/>
          <w:lang w:eastAsia="zh-CN"/>
        </w:rPr>
        <w:t>”明确了人脸识别网络传输安全产品应满足的技术要求；</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第八章“实施日期”。</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“技术要求”全文重点</w:t>
      </w:r>
      <w:r w:rsidRPr="000E53B1">
        <w:rPr>
          <w:b/>
          <w:iCs/>
          <w:color w:val="auto"/>
          <w:spacing w:val="3"/>
          <w:sz w:val="24"/>
          <w:szCs w:val="24"/>
          <w:u w:val="single"/>
          <w:lang w:eastAsia="zh-CN"/>
        </w:rPr>
        <w:t>围绕</w:t>
      </w:r>
      <w:r w:rsidRPr="000E53B1">
        <w:rPr>
          <w:b/>
          <w:iCs/>
          <w:color w:val="auto"/>
          <w:spacing w:val="3"/>
          <w:sz w:val="28"/>
          <w:szCs w:val="28"/>
          <w:u w:val="single"/>
          <w:lang w:eastAsia="zh-CN"/>
        </w:rPr>
        <w:t>2</w:t>
      </w:r>
      <w:r w:rsidRPr="000E53B1">
        <w:rPr>
          <w:b/>
          <w:iCs/>
          <w:color w:val="auto"/>
          <w:spacing w:val="3"/>
          <w:sz w:val="24"/>
          <w:szCs w:val="24"/>
          <w:u w:val="single"/>
          <w:lang w:eastAsia="zh-CN"/>
        </w:rPr>
        <w:t>项技术</w:t>
      </w:r>
      <w:r w:rsidRPr="000E53B1">
        <w:rPr>
          <w:rFonts w:hint="eastAsia"/>
          <w:b/>
          <w:iCs/>
          <w:color w:val="auto"/>
          <w:spacing w:val="3"/>
          <w:sz w:val="24"/>
          <w:szCs w:val="24"/>
          <w:u w:val="single"/>
          <w:lang w:eastAsia="zh-CN"/>
        </w:rPr>
        <w:t>要求和</w:t>
      </w:r>
      <w:r w:rsidRPr="000E53B1">
        <w:rPr>
          <w:b/>
          <w:iCs/>
          <w:color w:val="auto"/>
          <w:spacing w:val="3"/>
          <w:sz w:val="24"/>
          <w:szCs w:val="24"/>
          <w:u w:val="single"/>
          <w:lang w:eastAsia="zh-CN"/>
        </w:rPr>
        <w:t>针对</w:t>
      </w:r>
      <w:r w:rsidRPr="000E53B1">
        <w:rPr>
          <w:rFonts w:hint="eastAsia"/>
          <w:b/>
          <w:iCs/>
          <w:color w:val="auto"/>
          <w:spacing w:val="3"/>
          <w:sz w:val="28"/>
          <w:szCs w:val="28"/>
          <w:u w:val="single"/>
          <w:lang w:eastAsia="zh-CN"/>
        </w:rPr>
        <w:t>4</w:t>
      </w:r>
      <w:r w:rsidRPr="000E53B1">
        <w:rPr>
          <w:b/>
          <w:iCs/>
          <w:color w:val="auto"/>
          <w:spacing w:val="3"/>
          <w:sz w:val="24"/>
          <w:szCs w:val="24"/>
          <w:u w:val="single"/>
          <w:lang w:eastAsia="zh-CN"/>
        </w:rPr>
        <w:t>类技防系统提出要求，</w:t>
      </w:r>
      <w:r w:rsidRPr="000E53B1">
        <w:rPr>
          <w:rFonts w:hint="eastAsia"/>
          <w:b/>
          <w:iCs/>
          <w:color w:val="auto"/>
          <w:spacing w:val="3"/>
          <w:sz w:val="24"/>
          <w:szCs w:val="24"/>
          <w:u w:val="single"/>
          <w:lang w:eastAsia="zh-CN"/>
        </w:rPr>
        <w:t>如下图所示：</w:t>
      </w:r>
    </w:p>
    <w:p w:rsidR="00156D29" w:rsidRDefault="005B6C70" w:rsidP="003665A0">
      <w:pPr>
        <w:jc w:val="center"/>
        <w:rPr>
          <w:lang w:eastAsia="zh-CN"/>
        </w:rPr>
      </w:pPr>
      <w:r>
        <w:rPr>
          <w:rFonts w:hint="eastAsia"/>
          <w:noProof/>
          <w:lang w:eastAsia="zh-CN"/>
        </w:rPr>
        <w:drawing>
          <wp:inline distT="0" distB="0" distL="114300" distR="114300">
            <wp:extent cx="5270500" cy="2329180"/>
            <wp:effectExtent l="0" t="0" r="0" b="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8"/>
                    <a:stretch>
                      <a:fillRect/>
                    </a:stretch>
                  </pic:blipFill>
                  <pic:spPr>
                    <a:xfrm>
                      <a:off x="0" y="0"/>
                      <a:ext cx="5270500" cy="2329180"/>
                    </a:xfrm>
                    <a:prstGeom prst="rect">
                      <a:avLst/>
                    </a:prstGeom>
                  </pic:spPr>
                </pic:pic>
              </a:graphicData>
            </a:graphic>
          </wp:inline>
        </w:drawing>
      </w:r>
    </w:p>
    <w:p w:rsidR="00156D29" w:rsidRDefault="00156D29" w:rsidP="003665A0">
      <w:pPr>
        <w:pStyle w:val="a4"/>
        <w:spacing w:before="42"/>
        <w:ind w:left="279"/>
        <w:jc w:val="both"/>
        <w:rPr>
          <w:b/>
          <w:bCs/>
          <w:spacing w:val="2"/>
          <w:sz w:val="24"/>
          <w:szCs w:val="24"/>
          <w:lang w:eastAsia="zh-CN"/>
        </w:rPr>
      </w:pPr>
    </w:p>
    <w:p w:rsidR="00156D29" w:rsidRPr="000E53B1" w:rsidRDefault="005B6C70" w:rsidP="003665A0">
      <w:pPr>
        <w:pStyle w:val="a4"/>
        <w:numPr>
          <w:ilvl w:val="0"/>
          <w:numId w:val="1"/>
        </w:numPr>
        <w:spacing w:before="76"/>
        <w:ind w:right="57"/>
        <w:jc w:val="both"/>
        <w:rPr>
          <w:b/>
          <w:iCs/>
          <w:color w:val="auto"/>
          <w:spacing w:val="3"/>
          <w:sz w:val="24"/>
          <w:szCs w:val="24"/>
          <w:u w:val="single"/>
          <w:lang w:eastAsia="zh-CN"/>
        </w:rPr>
      </w:pPr>
      <w:r w:rsidRPr="000E53B1">
        <w:rPr>
          <w:rFonts w:hint="eastAsia"/>
          <w:b/>
          <w:iCs/>
          <w:color w:val="auto"/>
          <w:spacing w:val="3"/>
          <w:sz w:val="28"/>
          <w:szCs w:val="28"/>
          <w:u w:val="single"/>
          <w:lang w:eastAsia="zh-CN"/>
        </w:rPr>
        <w:t>2</w:t>
      </w:r>
      <w:r w:rsidRPr="000E53B1">
        <w:rPr>
          <w:rFonts w:hint="eastAsia"/>
          <w:b/>
          <w:iCs/>
          <w:color w:val="auto"/>
          <w:spacing w:val="3"/>
          <w:sz w:val="24"/>
          <w:szCs w:val="24"/>
          <w:u w:val="single"/>
          <w:lang w:eastAsia="zh-CN"/>
        </w:rPr>
        <w:t>项技术要求分别是“</w:t>
      </w:r>
      <w:r w:rsidRPr="000E53B1">
        <w:rPr>
          <w:b/>
          <w:iCs/>
          <w:color w:val="auto"/>
          <w:spacing w:val="3"/>
          <w:sz w:val="24"/>
          <w:szCs w:val="24"/>
          <w:u w:val="single"/>
          <w:lang w:eastAsia="zh-CN"/>
        </w:rPr>
        <w:t>人脸识别应用产品技术要求</w:t>
      </w:r>
      <w:r w:rsidRPr="000E53B1">
        <w:rPr>
          <w:rFonts w:hint="eastAsia"/>
          <w:b/>
          <w:iCs/>
          <w:color w:val="auto"/>
          <w:spacing w:val="3"/>
          <w:sz w:val="24"/>
          <w:szCs w:val="24"/>
          <w:u w:val="single"/>
          <w:lang w:eastAsia="zh-CN"/>
        </w:rPr>
        <w:t>”和“</w:t>
      </w:r>
      <w:r w:rsidRPr="000E53B1">
        <w:rPr>
          <w:b/>
          <w:iCs/>
          <w:color w:val="auto"/>
          <w:spacing w:val="3"/>
          <w:sz w:val="24"/>
          <w:szCs w:val="24"/>
          <w:u w:val="single"/>
          <w:lang w:eastAsia="zh-CN"/>
        </w:rPr>
        <w:t>人脸识别数据传输安全技术要求</w:t>
      </w:r>
      <w:r w:rsidRPr="000E53B1">
        <w:rPr>
          <w:rFonts w:hint="eastAsia"/>
          <w:b/>
          <w:iCs/>
          <w:color w:val="auto"/>
          <w:spacing w:val="3"/>
          <w:sz w:val="24"/>
          <w:szCs w:val="24"/>
          <w:u w:val="single"/>
          <w:lang w:eastAsia="zh-CN"/>
        </w:rPr>
        <w:t>”；</w:t>
      </w:r>
    </w:p>
    <w:p w:rsidR="00156D29" w:rsidRPr="000E53B1" w:rsidRDefault="005B6C70" w:rsidP="003665A0">
      <w:pPr>
        <w:pStyle w:val="a4"/>
        <w:numPr>
          <w:ilvl w:val="0"/>
          <w:numId w:val="1"/>
        </w:numPr>
        <w:spacing w:before="76"/>
        <w:ind w:right="57"/>
        <w:jc w:val="both"/>
        <w:rPr>
          <w:b/>
          <w:iCs/>
          <w:color w:val="auto"/>
          <w:spacing w:val="3"/>
          <w:sz w:val="24"/>
          <w:szCs w:val="24"/>
          <w:u w:val="single"/>
          <w:lang w:eastAsia="zh-CN"/>
        </w:rPr>
      </w:pPr>
      <w:r w:rsidRPr="000E53B1">
        <w:rPr>
          <w:rFonts w:hint="eastAsia"/>
          <w:b/>
          <w:iCs/>
          <w:color w:val="auto"/>
          <w:spacing w:val="3"/>
          <w:sz w:val="28"/>
          <w:szCs w:val="28"/>
          <w:u w:val="single"/>
          <w:lang w:eastAsia="zh-CN"/>
        </w:rPr>
        <w:t>4</w:t>
      </w:r>
      <w:r w:rsidRPr="000E53B1">
        <w:rPr>
          <w:rFonts w:hint="eastAsia"/>
          <w:b/>
          <w:iCs/>
          <w:color w:val="auto"/>
          <w:spacing w:val="3"/>
          <w:sz w:val="24"/>
          <w:szCs w:val="24"/>
          <w:u w:val="single"/>
          <w:lang w:eastAsia="zh-CN"/>
        </w:rPr>
        <w:t>类</w:t>
      </w:r>
      <w:r w:rsidRPr="000E53B1">
        <w:rPr>
          <w:b/>
          <w:iCs/>
          <w:color w:val="auto"/>
          <w:spacing w:val="3"/>
          <w:sz w:val="24"/>
          <w:szCs w:val="24"/>
          <w:u w:val="single"/>
          <w:lang w:eastAsia="zh-CN"/>
        </w:rPr>
        <w:t>技防系统</w:t>
      </w:r>
      <w:r w:rsidRPr="000E53B1">
        <w:rPr>
          <w:rFonts w:hint="eastAsia"/>
          <w:b/>
          <w:iCs/>
          <w:color w:val="auto"/>
          <w:spacing w:val="3"/>
          <w:sz w:val="24"/>
          <w:szCs w:val="24"/>
          <w:u w:val="single"/>
          <w:lang w:eastAsia="zh-CN"/>
        </w:rPr>
        <w:t>分别是“人脸验证”、“人脸辨识”、“人脸分析”和“网络传输安全类设备”</w:t>
      </w:r>
      <w:r w:rsidRPr="000E53B1">
        <w:rPr>
          <w:b/>
          <w:iCs/>
          <w:color w:val="auto"/>
          <w:spacing w:val="3"/>
          <w:sz w:val="24"/>
          <w:szCs w:val="24"/>
          <w:u w:val="single"/>
          <w:lang w:eastAsia="zh-CN"/>
        </w:rPr>
        <w:t>。</w:t>
      </w:r>
    </w:p>
    <w:p w:rsidR="00156D29" w:rsidRPr="000E53B1" w:rsidRDefault="00156D29" w:rsidP="003665A0">
      <w:pPr>
        <w:pStyle w:val="a4"/>
        <w:spacing w:before="42"/>
        <w:ind w:left="279"/>
        <w:jc w:val="both"/>
        <w:rPr>
          <w:b/>
          <w:bCs/>
          <w:color w:val="auto"/>
          <w:spacing w:val="2"/>
          <w:sz w:val="24"/>
          <w:szCs w:val="24"/>
          <w:lang w:eastAsia="zh-CN"/>
        </w:rPr>
      </w:pPr>
    </w:p>
    <w:p w:rsidR="00156D29" w:rsidRDefault="005B6C70" w:rsidP="003665A0">
      <w:pPr>
        <w:pStyle w:val="a4"/>
        <w:spacing w:before="42"/>
        <w:ind w:firstLineChars="200" w:firstLine="490"/>
        <w:jc w:val="both"/>
        <w:rPr>
          <w:sz w:val="24"/>
          <w:szCs w:val="24"/>
          <w:lang w:eastAsia="zh-CN"/>
        </w:rPr>
      </w:pPr>
      <w:r>
        <w:rPr>
          <w:b/>
          <w:bCs/>
          <w:spacing w:val="2"/>
          <w:sz w:val="24"/>
          <w:szCs w:val="24"/>
          <w:lang w:eastAsia="zh-CN"/>
        </w:rPr>
        <w:t>1、应用范围</w:t>
      </w:r>
    </w:p>
    <w:p w:rsidR="00156D29" w:rsidRDefault="005B6C70" w:rsidP="003665A0">
      <w:pPr>
        <w:pStyle w:val="a4"/>
        <w:spacing w:before="69"/>
        <w:ind w:right="80" w:firstLineChars="200" w:firstLine="516"/>
        <w:jc w:val="both"/>
        <w:rPr>
          <w:sz w:val="24"/>
          <w:szCs w:val="24"/>
          <w:lang w:eastAsia="zh-CN"/>
        </w:rPr>
      </w:pPr>
      <w:r>
        <w:rPr>
          <w:spacing w:val="9"/>
          <w:sz w:val="24"/>
          <w:szCs w:val="24"/>
          <w:lang w:eastAsia="zh-CN"/>
        </w:rPr>
        <w:t>本要求规定了本市安全防范涉及人脸识别应用产品及相关数据传输(以下简称：人脸识别)的基本</w:t>
      </w:r>
      <w:r>
        <w:rPr>
          <w:spacing w:val="8"/>
          <w:sz w:val="24"/>
          <w:szCs w:val="24"/>
          <w:lang w:eastAsia="zh-CN"/>
        </w:rPr>
        <w:t>技术要求，是本市</w:t>
      </w:r>
      <w:r>
        <w:rPr>
          <w:spacing w:val="3"/>
          <w:sz w:val="24"/>
          <w:szCs w:val="24"/>
          <w:lang w:eastAsia="zh-CN"/>
        </w:rPr>
        <w:t>安全防范涉及人脸识别应用及相关数据传输产品选型、检测及</w:t>
      </w:r>
      <w:r>
        <w:rPr>
          <w:spacing w:val="5"/>
          <w:sz w:val="24"/>
          <w:szCs w:val="24"/>
          <w:lang w:eastAsia="zh-CN"/>
        </w:rPr>
        <w:t>工程设计、评审、验收的依据之一。</w:t>
      </w:r>
    </w:p>
    <w:p w:rsidR="00156D29" w:rsidRDefault="005B6C70" w:rsidP="003665A0">
      <w:pPr>
        <w:pStyle w:val="a4"/>
        <w:spacing w:before="79"/>
        <w:ind w:firstLineChars="200" w:firstLine="470"/>
        <w:jc w:val="both"/>
        <w:rPr>
          <w:sz w:val="24"/>
          <w:szCs w:val="24"/>
          <w:lang w:eastAsia="zh-CN"/>
        </w:rPr>
      </w:pPr>
      <w:r>
        <w:rPr>
          <w:b/>
          <w:bCs/>
          <w:spacing w:val="-3"/>
          <w:sz w:val="24"/>
          <w:szCs w:val="24"/>
          <w:lang w:eastAsia="zh-CN"/>
        </w:rPr>
        <w:t>2、数据内容</w:t>
      </w:r>
    </w:p>
    <w:p w:rsidR="00156D29" w:rsidRDefault="005B6C70" w:rsidP="003665A0">
      <w:pPr>
        <w:pStyle w:val="a4"/>
        <w:spacing w:before="83"/>
        <w:ind w:right="73" w:firstLineChars="200" w:firstLine="504"/>
        <w:jc w:val="both"/>
        <w:rPr>
          <w:sz w:val="24"/>
          <w:szCs w:val="24"/>
          <w:lang w:eastAsia="zh-CN"/>
        </w:rPr>
      </w:pPr>
      <w:r>
        <w:rPr>
          <w:spacing w:val="6"/>
          <w:sz w:val="24"/>
          <w:szCs w:val="24"/>
          <w:lang w:eastAsia="zh-CN"/>
        </w:rPr>
        <w:t>本技术要求所涉及人脸识别的内容由人脸识别数据(含人</w:t>
      </w:r>
      <w:r>
        <w:rPr>
          <w:spacing w:val="7"/>
          <w:sz w:val="24"/>
          <w:szCs w:val="24"/>
          <w:lang w:eastAsia="zh-CN"/>
        </w:rPr>
        <w:t>脸图像、人脸特征)、个人身份信息及与之相</w:t>
      </w:r>
      <w:r>
        <w:rPr>
          <w:spacing w:val="6"/>
          <w:sz w:val="24"/>
          <w:szCs w:val="24"/>
          <w:lang w:eastAsia="zh-CN"/>
        </w:rPr>
        <w:t>关的智能分析结</w:t>
      </w:r>
      <w:r>
        <w:rPr>
          <w:spacing w:val="1"/>
          <w:sz w:val="24"/>
          <w:szCs w:val="24"/>
          <w:lang w:eastAsia="zh-CN"/>
        </w:rPr>
        <w:t>果数据等组成。</w:t>
      </w:r>
    </w:p>
    <w:p w:rsidR="00156D29" w:rsidRDefault="005B6C70" w:rsidP="003665A0">
      <w:pPr>
        <w:pStyle w:val="a4"/>
        <w:spacing w:before="81"/>
        <w:ind w:firstLineChars="200" w:firstLine="478"/>
        <w:jc w:val="both"/>
        <w:rPr>
          <w:b/>
          <w:bCs/>
          <w:sz w:val="24"/>
          <w:szCs w:val="24"/>
          <w:lang w:eastAsia="zh-CN"/>
        </w:rPr>
      </w:pPr>
      <w:r>
        <w:rPr>
          <w:b/>
          <w:bCs/>
          <w:spacing w:val="-1"/>
          <w:sz w:val="24"/>
          <w:szCs w:val="24"/>
          <w:lang w:eastAsia="zh-CN"/>
        </w:rPr>
        <w:t>3、术语解释</w:t>
      </w:r>
    </w:p>
    <w:p w:rsidR="00156D29" w:rsidRDefault="005B6C70" w:rsidP="003665A0">
      <w:pPr>
        <w:pStyle w:val="a4"/>
        <w:spacing w:before="89"/>
        <w:ind w:right="86" w:firstLineChars="200" w:firstLine="492"/>
        <w:jc w:val="both"/>
        <w:rPr>
          <w:sz w:val="24"/>
          <w:szCs w:val="24"/>
          <w:lang w:eastAsia="zh-CN"/>
        </w:rPr>
      </w:pPr>
      <w:r>
        <w:rPr>
          <w:spacing w:val="3"/>
          <w:sz w:val="24"/>
          <w:szCs w:val="24"/>
          <w:lang w:eastAsia="zh-CN"/>
        </w:rPr>
        <w:t>本技术要求所涉及人脸识别的应用场景包括人脸验证、人</w:t>
      </w:r>
      <w:r>
        <w:rPr>
          <w:spacing w:val="4"/>
          <w:sz w:val="24"/>
          <w:szCs w:val="24"/>
          <w:lang w:eastAsia="zh-CN"/>
        </w:rPr>
        <w:t>脸辨识、人脸分析三类。</w:t>
      </w:r>
    </w:p>
    <w:p w:rsidR="00156D29" w:rsidRDefault="005B6C70" w:rsidP="003665A0">
      <w:pPr>
        <w:pStyle w:val="a4"/>
        <w:spacing w:before="76"/>
        <w:ind w:right="57" w:firstLineChars="200" w:firstLine="496"/>
        <w:jc w:val="both"/>
        <w:rPr>
          <w:spacing w:val="2"/>
          <w:sz w:val="24"/>
          <w:szCs w:val="24"/>
          <w:lang w:eastAsia="zh-CN"/>
        </w:rPr>
      </w:pPr>
      <w:r>
        <w:rPr>
          <w:spacing w:val="4"/>
          <w:sz w:val="24"/>
          <w:szCs w:val="24"/>
          <w:lang w:eastAsia="zh-CN"/>
        </w:rPr>
        <w:t>人脸验证：将采集的人脸识别数据与存储的特定自然人的</w:t>
      </w:r>
      <w:r>
        <w:rPr>
          <w:spacing w:val="12"/>
          <w:sz w:val="24"/>
          <w:szCs w:val="24"/>
          <w:lang w:eastAsia="zh-CN"/>
        </w:rPr>
        <w:t>人脸识别数据进行比对(1:1比对),以</w:t>
      </w:r>
      <w:r>
        <w:rPr>
          <w:spacing w:val="11"/>
          <w:sz w:val="24"/>
          <w:szCs w:val="24"/>
          <w:lang w:eastAsia="zh-CN"/>
        </w:rPr>
        <w:t>确认特定自然人是</w:t>
      </w:r>
      <w:r>
        <w:rPr>
          <w:spacing w:val="3"/>
          <w:sz w:val="24"/>
          <w:szCs w:val="24"/>
          <w:lang w:eastAsia="zh-CN"/>
        </w:rPr>
        <w:t>否为其所声明的身份。典型设备包括人员身份人像数据采集</w:t>
      </w:r>
      <w:r>
        <w:rPr>
          <w:spacing w:val="14"/>
          <w:sz w:val="24"/>
          <w:szCs w:val="24"/>
          <w:lang w:eastAsia="zh-CN"/>
        </w:rPr>
        <w:t>设备(系统)或由与其相关数据内容关联应用终端(含软件)</w:t>
      </w:r>
      <w:r>
        <w:rPr>
          <w:spacing w:val="2"/>
          <w:sz w:val="24"/>
          <w:szCs w:val="24"/>
          <w:lang w:eastAsia="zh-CN"/>
        </w:rPr>
        <w:t>所构成的系统等。</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1:1 比对（One-to-One Matching）：在人脸识别技术中指的是将一个待测人脸图像与一个特定的存储人脸图像进行比对，以确认这两张图像是否属于同一个人。这个过程通常用于验证一个人的身份。</w:t>
      </w:r>
    </w:p>
    <w:p w:rsidR="00156D29" w:rsidRPr="000E53B1" w:rsidRDefault="005B6C70" w:rsidP="003665A0">
      <w:pPr>
        <w:ind w:firstLine="420"/>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人脸验证技术主要应用于人员身份人像数据采集设备(系统)或由与其相关数据内容关联应用终端(含软件) 所构成的系统，常用于访客和内部人员登记时的场景，比如做人证核验时或者人员身份确认，典型应用场景包括：身份验证</w:t>
      </w:r>
    </w:p>
    <w:p w:rsidR="00156D29" w:rsidRPr="000E53B1" w:rsidRDefault="005B6C70" w:rsidP="003665A0">
      <w:p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、考勤管理、访客管理、身份认证设备等。</w:t>
      </w:r>
    </w:p>
    <w:p w:rsidR="00156D29" w:rsidRDefault="005B6C70" w:rsidP="003665A0">
      <w:pPr>
        <w:pStyle w:val="a4"/>
        <w:spacing w:before="83"/>
        <w:ind w:right="80" w:firstLineChars="200" w:firstLine="496"/>
        <w:jc w:val="both"/>
        <w:rPr>
          <w:spacing w:val="10"/>
          <w:sz w:val="24"/>
          <w:szCs w:val="24"/>
          <w:lang w:eastAsia="zh-CN"/>
        </w:rPr>
      </w:pPr>
      <w:r>
        <w:rPr>
          <w:spacing w:val="4"/>
          <w:sz w:val="24"/>
          <w:szCs w:val="24"/>
          <w:lang w:eastAsia="zh-CN"/>
        </w:rPr>
        <w:t>人脸辨识：将采集的人脸识别数据与已存储的指定</w:t>
      </w:r>
      <w:r>
        <w:rPr>
          <w:spacing w:val="3"/>
          <w:sz w:val="24"/>
          <w:szCs w:val="24"/>
          <w:lang w:eastAsia="zh-CN"/>
        </w:rPr>
        <w:t>范围内</w:t>
      </w:r>
      <w:r>
        <w:rPr>
          <w:spacing w:val="10"/>
          <w:sz w:val="24"/>
          <w:szCs w:val="24"/>
          <w:lang w:eastAsia="zh-CN"/>
        </w:rPr>
        <w:t>的人脸识别数据进行比对(1:</w:t>
      </w:r>
      <w:r>
        <w:rPr>
          <w:rFonts w:ascii="宋体" w:eastAsia="宋体" w:hAnsi="宋体" w:cs="宋体"/>
          <w:spacing w:val="10"/>
          <w:sz w:val="24"/>
          <w:szCs w:val="24"/>
          <w:lang w:eastAsia="zh-CN"/>
        </w:rPr>
        <w:t>N</w:t>
      </w:r>
      <w:r>
        <w:rPr>
          <w:spacing w:val="10"/>
          <w:sz w:val="24"/>
          <w:szCs w:val="24"/>
          <w:lang w:eastAsia="zh-CN"/>
        </w:rPr>
        <w:t>比对),以识别特定自然人。</w:t>
      </w:r>
    </w:p>
    <w:p w:rsidR="00156D29" w:rsidRDefault="005B6C70" w:rsidP="003665A0">
      <w:pPr>
        <w:pStyle w:val="a4"/>
        <w:spacing w:before="63"/>
        <w:ind w:right="85" w:firstLineChars="200" w:firstLine="516"/>
        <w:jc w:val="both"/>
        <w:rPr>
          <w:spacing w:val="10"/>
          <w:sz w:val="24"/>
          <w:szCs w:val="24"/>
          <w:lang w:eastAsia="zh-CN"/>
        </w:rPr>
      </w:pPr>
      <w:r>
        <w:rPr>
          <w:spacing w:val="9"/>
          <w:sz w:val="24"/>
          <w:szCs w:val="24"/>
          <w:lang w:eastAsia="zh-CN"/>
        </w:rPr>
        <w:t>典型设备包括出入口控制人脸识别装置(系统)或由</w:t>
      </w:r>
      <w:r>
        <w:rPr>
          <w:spacing w:val="8"/>
          <w:sz w:val="24"/>
          <w:szCs w:val="24"/>
          <w:lang w:eastAsia="zh-CN"/>
        </w:rPr>
        <w:t>与其</w:t>
      </w:r>
      <w:r>
        <w:rPr>
          <w:spacing w:val="10"/>
          <w:sz w:val="24"/>
          <w:szCs w:val="24"/>
          <w:lang w:eastAsia="zh-CN"/>
        </w:rPr>
        <w:t>相关数据内容关联应用终端(含软件)所构成的系统等。</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1:N 比对（One-to-Many Matching）：在人脸识别技术中指的是将一个待测人脸图像与一个数据库中的多个已存储人脸图像进行比对，以从中找到与该待测人脸图像匹配度最高的那几个或者一个。这种比对方法常用于识别与寻找特定人，而不是验证已知身份。</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特定自然人：是指一个可以被明确识别或识别为独特个体的自然人（即个人）。</w:t>
      </w:r>
    </w:p>
    <w:p w:rsidR="00156D29" w:rsidRPr="000E53B1" w:rsidRDefault="005B6C70" w:rsidP="003665A0">
      <w:pPr>
        <w:pStyle w:val="a4"/>
        <w:spacing w:before="76"/>
        <w:ind w:right="57" w:firstLine="420"/>
        <w:jc w:val="both"/>
        <w:rPr>
          <w:b/>
          <w:iCs/>
          <w:color w:val="auto"/>
          <w:spacing w:val="3"/>
          <w:sz w:val="24"/>
          <w:szCs w:val="24"/>
          <w:u w:val="single"/>
          <w:lang w:eastAsia="zh-CN"/>
        </w:rPr>
      </w:pPr>
      <w:r w:rsidRPr="000E53B1">
        <w:rPr>
          <w:rFonts w:hint="eastAsia"/>
          <w:b/>
          <w:iCs/>
          <w:color w:val="auto"/>
          <w:spacing w:val="3"/>
          <w:sz w:val="24"/>
          <w:szCs w:val="24"/>
          <w:u w:val="single"/>
          <w:lang w:eastAsia="zh-CN"/>
        </w:rPr>
        <w:t>人脸辨识技术主要应用于出入口控制人脸识别装置(系统)或由与其相关数据内容关联应用终端(含软件)所构成的系统，常用于人脸门禁权限控制等场景，典型设备：人脸门禁设备、组合认证识读装置、可视对讲人脸门口机等。</w:t>
      </w:r>
    </w:p>
    <w:p w:rsidR="00156D29" w:rsidRDefault="005B6C70" w:rsidP="003665A0">
      <w:pPr>
        <w:pStyle w:val="a4"/>
        <w:spacing w:before="75"/>
        <w:ind w:right="77" w:firstLineChars="200" w:firstLine="496"/>
        <w:jc w:val="both"/>
        <w:rPr>
          <w:spacing w:val="11"/>
          <w:sz w:val="24"/>
          <w:szCs w:val="24"/>
          <w:lang w:eastAsia="zh-CN"/>
        </w:rPr>
      </w:pPr>
      <w:r>
        <w:rPr>
          <w:spacing w:val="4"/>
          <w:sz w:val="24"/>
          <w:szCs w:val="24"/>
          <w:lang w:eastAsia="zh-CN"/>
        </w:rPr>
        <w:lastRenderedPageBreak/>
        <w:t>人脸分析：不开展人脸验证或人脸辨识，仅对采集的人脸图像进行统计、检测或特征分析。典型设备包括人脸抓</w:t>
      </w:r>
      <w:r>
        <w:rPr>
          <w:spacing w:val="3"/>
          <w:sz w:val="24"/>
          <w:szCs w:val="24"/>
          <w:lang w:eastAsia="zh-CN"/>
        </w:rPr>
        <w:t>拍摄像</w:t>
      </w:r>
      <w:r>
        <w:rPr>
          <w:spacing w:val="9"/>
          <w:sz w:val="24"/>
          <w:szCs w:val="24"/>
          <w:lang w:eastAsia="zh-CN"/>
        </w:rPr>
        <w:t>机、人脸抓拍智能分析设备(系统)、智能人脸抓拍分析设备</w:t>
      </w:r>
      <w:r>
        <w:rPr>
          <w:spacing w:val="8"/>
          <w:sz w:val="24"/>
          <w:szCs w:val="24"/>
          <w:lang w:eastAsia="zh-CN"/>
        </w:rPr>
        <w:t>(系统)、人脸抓拍存储数字录像设备或由与其相关数据内容</w:t>
      </w:r>
      <w:r>
        <w:rPr>
          <w:spacing w:val="11"/>
          <w:sz w:val="24"/>
          <w:szCs w:val="24"/>
          <w:lang w:eastAsia="zh-CN"/>
        </w:rPr>
        <w:t>关联应用终端(含软件)所构成的系统等。</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76"/>
        <w:ind w:right="57" w:firstLine="420"/>
        <w:jc w:val="both"/>
        <w:rPr>
          <w:b/>
          <w:iCs/>
          <w:color w:val="auto"/>
          <w:spacing w:val="3"/>
          <w:sz w:val="24"/>
          <w:szCs w:val="24"/>
          <w:u w:val="single"/>
          <w:lang w:eastAsia="zh-CN"/>
        </w:rPr>
      </w:pPr>
      <w:r w:rsidRPr="000E53B1">
        <w:rPr>
          <w:rFonts w:hint="eastAsia"/>
          <w:b/>
          <w:iCs/>
          <w:color w:val="auto"/>
          <w:spacing w:val="3"/>
          <w:sz w:val="24"/>
          <w:szCs w:val="24"/>
          <w:u w:val="single"/>
          <w:lang w:eastAsia="zh-CN"/>
        </w:rPr>
        <w:t>人脸分析：是通过视频流进行人脸检测、人脸特征提取等相关人脸技术后再进行与人脸相关的智能应用。“人脸特征”指的是能够唯一标识和区分不同个体的脸部信息。这些特征通过图像处理和机器学习算法从人脸图像中提取，形成特征向量或特征集合，用于进行比对和识别，其包括：几何特征、纹理特征、颜色特征、局部二值模式（LBP）、方向梯度直方图（HOG）、深度特征、深度学习特征、动态特征、其他生物特征等。</w:t>
      </w:r>
    </w:p>
    <w:p w:rsidR="00156D29" w:rsidRPr="000E53B1" w:rsidRDefault="005B6C70" w:rsidP="003665A0">
      <w:pPr>
        <w:pStyle w:val="a4"/>
        <w:spacing w:before="76"/>
        <w:ind w:right="57" w:firstLine="420"/>
        <w:jc w:val="both"/>
        <w:rPr>
          <w:b/>
          <w:iCs/>
          <w:color w:val="auto"/>
          <w:spacing w:val="3"/>
          <w:sz w:val="24"/>
          <w:szCs w:val="24"/>
          <w:u w:val="single"/>
          <w:lang w:eastAsia="zh-CN"/>
        </w:rPr>
      </w:pPr>
      <w:r w:rsidRPr="000E53B1">
        <w:rPr>
          <w:rFonts w:hint="eastAsia"/>
          <w:b/>
          <w:iCs/>
          <w:color w:val="auto"/>
          <w:spacing w:val="3"/>
          <w:sz w:val="24"/>
          <w:szCs w:val="24"/>
          <w:u w:val="single"/>
          <w:lang w:eastAsia="zh-CN"/>
        </w:rPr>
        <w:t>人脸抓拍智能分析设备(系统)：是指通过前端摄像机内部直接进行人脸检测的设备或系统。</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智能人脸抓拍分析设备(系统)：是指通过普通传统摄像机，把实时视频流传输到带有人脸检测、特征提取的设备或系统。</w:t>
      </w:r>
    </w:p>
    <w:p w:rsidR="00156D29" w:rsidRPr="000E53B1" w:rsidRDefault="005B6C70" w:rsidP="003665A0">
      <w:pPr>
        <w:pStyle w:val="a4"/>
        <w:spacing w:before="75"/>
        <w:ind w:right="77" w:firstLine="420"/>
        <w:jc w:val="both"/>
        <w:rPr>
          <w:b/>
          <w:iCs/>
          <w:color w:val="auto"/>
          <w:spacing w:val="3"/>
          <w:sz w:val="24"/>
          <w:szCs w:val="24"/>
          <w:u w:val="single"/>
          <w:lang w:eastAsia="zh-CN"/>
        </w:rPr>
      </w:pPr>
      <w:r w:rsidRPr="000E53B1">
        <w:rPr>
          <w:rFonts w:hint="eastAsia"/>
          <w:b/>
          <w:iCs/>
          <w:color w:val="auto"/>
          <w:spacing w:val="3"/>
          <w:sz w:val="24"/>
          <w:szCs w:val="24"/>
          <w:u w:val="single"/>
          <w:lang w:eastAsia="zh-CN"/>
        </w:rPr>
        <w:t>人脸分析不应开展人脸验证或人脸辨识的相关应用，仅对采集的人脸图像进行统计、检测或特征分析。如在进行人脸分析相关应用时使用了人脸验证、人脸辨识所收集的个人信息，需应在收集个人信息时进行明确的用户告知，并征得收集者的明示同意。</w:t>
      </w:r>
    </w:p>
    <w:p w:rsidR="00156D29" w:rsidRDefault="005B6C70" w:rsidP="003665A0">
      <w:pPr>
        <w:pStyle w:val="a4"/>
        <w:spacing w:before="96"/>
        <w:ind w:firstLineChars="200" w:firstLine="482"/>
        <w:jc w:val="both"/>
        <w:rPr>
          <w:b/>
          <w:bCs/>
          <w:sz w:val="24"/>
          <w:szCs w:val="24"/>
          <w:lang w:eastAsia="zh-CN"/>
        </w:rPr>
      </w:pPr>
      <w:r>
        <w:rPr>
          <w:b/>
          <w:bCs/>
          <w:sz w:val="24"/>
          <w:szCs w:val="24"/>
          <w:lang w:eastAsia="zh-CN"/>
        </w:rPr>
        <w:t>4、适用行业</w:t>
      </w:r>
    </w:p>
    <w:p w:rsidR="00156D29" w:rsidRDefault="005B6C70" w:rsidP="003665A0">
      <w:pPr>
        <w:pStyle w:val="a4"/>
        <w:spacing w:before="87"/>
        <w:ind w:right="70" w:firstLineChars="200" w:firstLine="496"/>
        <w:jc w:val="both"/>
        <w:rPr>
          <w:spacing w:val="4"/>
          <w:sz w:val="24"/>
          <w:szCs w:val="24"/>
          <w:lang w:eastAsia="zh-CN"/>
        </w:rPr>
      </w:pPr>
      <w:r>
        <w:rPr>
          <w:spacing w:val="4"/>
          <w:sz w:val="24"/>
          <w:szCs w:val="24"/>
          <w:lang w:eastAsia="zh-CN"/>
        </w:rPr>
        <w:t>4.1 人脸识别本地应用行业仅涉及《安全防范工程技术标准》(GB50348)、《住宅小区智能安全技术防范系统要求》(DB31/T 294)、《单位(楼宇)智能安全技术防范系统要求》(DB31/T 1099)、《重点单位重要部位安全技术防范系统要求》(系列标准)(DB31/T 329.X)、《航空货运代理企业仓储场所安全技术防范系统要求》(DB31/T512)等相关标准要求范围，无相关标准支持或职能部门要求不应配置及安装。</w:t>
      </w:r>
    </w:p>
    <w:p w:rsidR="00156D29" w:rsidRDefault="005B6C70" w:rsidP="003665A0">
      <w:pPr>
        <w:pStyle w:val="a4"/>
        <w:spacing w:before="87"/>
        <w:ind w:right="70" w:firstLineChars="200" w:firstLine="496"/>
        <w:jc w:val="both"/>
        <w:rPr>
          <w:sz w:val="24"/>
          <w:szCs w:val="24"/>
          <w:lang w:eastAsia="zh-CN"/>
        </w:rPr>
      </w:pPr>
      <w:r>
        <w:rPr>
          <w:spacing w:val="4"/>
          <w:sz w:val="24"/>
          <w:szCs w:val="24"/>
          <w:lang w:eastAsia="zh-CN"/>
        </w:rPr>
        <w:t>4.2 人脸识别联网应用服务仅涉及《公共安全重点区域视频图像信息采集规范》(</w:t>
      </w:r>
      <w:r>
        <w:rPr>
          <w:sz w:val="24"/>
          <w:szCs w:val="24"/>
          <w:lang w:eastAsia="zh-CN"/>
        </w:rPr>
        <w:t>GB</w:t>
      </w:r>
      <w:r>
        <w:rPr>
          <w:spacing w:val="4"/>
          <w:sz w:val="24"/>
          <w:szCs w:val="24"/>
          <w:lang w:eastAsia="zh-CN"/>
        </w:rPr>
        <w:t>37300)等相关标准要求范围，无相关标准支持或职能部门要求不应配置及接入。</w:t>
      </w:r>
    </w:p>
    <w:p w:rsidR="00156D29" w:rsidRDefault="005B6C70" w:rsidP="003665A0">
      <w:pPr>
        <w:pStyle w:val="a4"/>
        <w:spacing w:before="84"/>
        <w:ind w:firstLineChars="200" w:firstLine="474"/>
        <w:jc w:val="both"/>
        <w:rPr>
          <w:sz w:val="24"/>
          <w:szCs w:val="24"/>
          <w:lang w:eastAsia="zh-CN"/>
        </w:rPr>
      </w:pPr>
      <w:r>
        <w:rPr>
          <w:b/>
          <w:bCs/>
          <w:spacing w:val="-2"/>
          <w:sz w:val="24"/>
          <w:szCs w:val="24"/>
          <w:lang w:eastAsia="zh-CN"/>
        </w:rPr>
        <w:t>5、基本要求</w:t>
      </w:r>
    </w:p>
    <w:p w:rsidR="00156D29" w:rsidRDefault="005B6C70" w:rsidP="003665A0">
      <w:pPr>
        <w:pStyle w:val="a4"/>
        <w:spacing w:before="73"/>
        <w:ind w:right="12" w:firstLineChars="200" w:firstLine="496"/>
        <w:jc w:val="both"/>
        <w:rPr>
          <w:sz w:val="24"/>
          <w:szCs w:val="24"/>
          <w:lang w:eastAsia="zh-CN"/>
        </w:rPr>
      </w:pPr>
      <w:r>
        <w:rPr>
          <w:spacing w:val="4"/>
          <w:sz w:val="24"/>
          <w:szCs w:val="24"/>
          <w:lang w:eastAsia="zh-CN"/>
        </w:rPr>
        <w:t>5.1 人脸识别本地应用技术要求应符合《安全防范工程技术标准》(GB50348)、《安全防范视频监控人脸识别系统技术要求》(GB/T 31488)、《安防人脸识别应用系统第2部分：人脸图像数据》(GA/T922.2)、《安全防范人脸识别应用出入口控制人脸识别技术要求》 (GA/T1093)、《安全防范人脸识别应用视频图像采集规范》(GA/T1325)、《安防人脸识别应用视频人脸图像提取技术要求》(GA/T1344)、《安全防范人脸识别应用认证核验设备通用技术</w:t>
      </w:r>
      <w:r>
        <w:rPr>
          <w:spacing w:val="3"/>
          <w:sz w:val="24"/>
          <w:szCs w:val="24"/>
          <w:lang w:eastAsia="zh-CN"/>
        </w:rPr>
        <w:t>要求》</w:t>
      </w:r>
      <w:r>
        <w:rPr>
          <w:rFonts w:ascii="宋体" w:eastAsia="宋体" w:hAnsi="宋体" w:cs="宋体"/>
          <w:spacing w:val="2"/>
          <w:sz w:val="24"/>
          <w:szCs w:val="24"/>
          <w:lang w:eastAsia="zh-CN"/>
        </w:rPr>
        <w:t>(</w:t>
      </w:r>
      <w:r>
        <w:rPr>
          <w:rFonts w:ascii="宋体" w:eastAsia="宋体" w:hAnsi="宋体" w:cs="宋体"/>
          <w:sz w:val="24"/>
          <w:szCs w:val="24"/>
          <w:lang w:eastAsia="zh-CN"/>
        </w:rPr>
        <w:t>GA</w:t>
      </w:r>
      <w:r>
        <w:rPr>
          <w:rFonts w:ascii="宋体" w:eastAsia="宋体" w:hAnsi="宋体" w:cs="宋体"/>
          <w:spacing w:val="2"/>
          <w:sz w:val="24"/>
          <w:szCs w:val="24"/>
          <w:lang w:eastAsia="zh-CN"/>
        </w:rPr>
        <w:t>/T1755)、</w:t>
      </w:r>
      <w:r>
        <w:rPr>
          <w:spacing w:val="4"/>
          <w:sz w:val="24"/>
          <w:szCs w:val="24"/>
          <w:lang w:eastAsia="zh-CN"/>
        </w:rPr>
        <w:t>《住宅小区智能安全技术防范系统要求》</w:t>
      </w:r>
      <w:r>
        <w:rPr>
          <w:rFonts w:ascii="宋体" w:eastAsia="宋体" w:hAnsi="宋体" w:cs="宋体"/>
          <w:spacing w:val="4"/>
          <w:sz w:val="24"/>
          <w:szCs w:val="24"/>
          <w:lang w:eastAsia="zh-CN"/>
        </w:rPr>
        <w:t>(</w:t>
      </w:r>
      <w:r>
        <w:rPr>
          <w:rFonts w:ascii="宋体" w:eastAsia="宋体" w:hAnsi="宋体" w:cs="宋体"/>
          <w:sz w:val="24"/>
          <w:szCs w:val="24"/>
          <w:lang w:eastAsia="zh-CN"/>
        </w:rPr>
        <w:t>DB</w:t>
      </w:r>
      <w:r>
        <w:rPr>
          <w:rFonts w:ascii="宋体" w:eastAsia="宋体" w:hAnsi="宋体" w:cs="宋体"/>
          <w:spacing w:val="4"/>
          <w:sz w:val="24"/>
          <w:szCs w:val="24"/>
          <w:lang w:eastAsia="zh-CN"/>
        </w:rPr>
        <w:t>31/T 29</w:t>
      </w:r>
      <w:r>
        <w:rPr>
          <w:rFonts w:ascii="宋体" w:eastAsia="宋体" w:hAnsi="宋体" w:cs="宋体"/>
          <w:spacing w:val="3"/>
          <w:sz w:val="24"/>
          <w:szCs w:val="24"/>
          <w:lang w:eastAsia="zh-CN"/>
        </w:rPr>
        <w:t>4)、《</w:t>
      </w:r>
      <w:r>
        <w:rPr>
          <w:spacing w:val="3"/>
          <w:sz w:val="24"/>
          <w:szCs w:val="24"/>
          <w:lang w:eastAsia="zh-CN"/>
        </w:rPr>
        <w:t>单</w:t>
      </w:r>
      <w:r>
        <w:rPr>
          <w:spacing w:val="8"/>
          <w:sz w:val="24"/>
          <w:szCs w:val="24"/>
          <w:lang w:eastAsia="zh-CN"/>
        </w:rPr>
        <w:t>位(楼宇)智能安全技术防范系统要求》(</w:t>
      </w:r>
      <w:r>
        <w:rPr>
          <w:sz w:val="24"/>
          <w:szCs w:val="24"/>
          <w:lang w:eastAsia="zh-CN"/>
        </w:rPr>
        <w:t>DB</w:t>
      </w:r>
      <w:r>
        <w:rPr>
          <w:spacing w:val="8"/>
          <w:sz w:val="24"/>
          <w:szCs w:val="24"/>
          <w:lang w:eastAsia="zh-CN"/>
        </w:rPr>
        <w:t>31/T1099)</w:t>
      </w:r>
      <w:r>
        <w:rPr>
          <w:spacing w:val="7"/>
          <w:sz w:val="24"/>
          <w:szCs w:val="24"/>
          <w:lang w:eastAsia="zh-CN"/>
        </w:rPr>
        <w:t>等相</w:t>
      </w:r>
      <w:r>
        <w:rPr>
          <w:spacing w:val="2"/>
          <w:sz w:val="24"/>
          <w:szCs w:val="24"/>
          <w:lang w:eastAsia="zh-CN"/>
        </w:rPr>
        <w:t>关标准要求。</w:t>
      </w:r>
    </w:p>
    <w:p w:rsidR="00156D29" w:rsidRDefault="005B6C70" w:rsidP="003665A0">
      <w:pPr>
        <w:pStyle w:val="a4"/>
        <w:spacing w:before="109"/>
        <w:ind w:right="28" w:firstLineChars="200" w:firstLine="492"/>
        <w:jc w:val="both"/>
        <w:rPr>
          <w:sz w:val="24"/>
          <w:szCs w:val="24"/>
          <w:lang w:eastAsia="zh-CN"/>
        </w:rPr>
      </w:pPr>
      <w:r>
        <w:rPr>
          <w:spacing w:val="3"/>
          <w:sz w:val="24"/>
          <w:szCs w:val="24"/>
          <w:lang w:eastAsia="zh-CN"/>
        </w:rPr>
        <w:lastRenderedPageBreak/>
        <w:t>5.2人脸识别联网应用服务技术要求应符合《公共安全重点区域视频图像信息采集规范》(</w:t>
      </w:r>
      <w:r>
        <w:rPr>
          <w:sz w:val="24"/>
          <w:szCs w:val="24"/>
          <w:lang w:eastAsia="zh-CN"/>
        </w:rPr>
        <w:t>GB</w:t>
      </w:r>
      <w:r>
        <w:rPr>
          <w:spacing w:val="3"/>
          <w:sz w:val="24"/>
          <w:szCs w:val="24"/>
          <w:lang w:eastAsia="zh-CN"/>
        </w:rPr>
        <w:t>37300) 等相关标准要求。</w:t>
      </w:r>
    </w:p>
    <w:p w:rsidR="00156D29" w:rsidRDefault="005B6C70" w:rsidP="003665A0">
      <w:pPr>
        <w:pStyle w:val="a4"/>
        <w:spacing w:before="77"/>
        <w:ind w:right="54" w:firstLineChars="200" w:firstLine="516"/>
        <w:jc w:val="both"/>
        <w:rPr>
          <w:sz w:val="24"/>
          <w:szCs w:val="24"/>
          <w:lang w:eastAsia="zh-CN"/>
        </w:rPr>
      </w:pPr>
      <w:r>
        <w:rPr>
          <w:spacing w:val="9"/>
          <w:sz w:val="24"/>
          <w:szCs w:val="24"/>
          <w:lang w:eastAsia="zh-CN"/>
        </w:rPr>
        <w:t>5.3人脸识别信息安全要求应符合《信息安</w:t>
      </w:r>
      <w:r>
        <w:rPr>
          <w:spacing w:val="8"/>
          <w:sz w:val="24"/>
          <w:szCs w:val="24"/>
          <w:lang w:eastAsia="zh-CN"/>
        </w:rPr>
        <w:t>全技术信息</w:t>
      </w:r>
      <w:r>
        <w:rPr>
          <w:spacing w:val="4"/>
          <w:sz w:val="24"/>
          <w:szCs w:val="24"/>
          <w:lang w:eastAsia="zh-CN"/>
        </w:rPr>
        <w:t>系统通用安全技术要求》(</w:t>
      </w:r>
      <w:r>
        <w:rPr>
          <w:sz w:val="24"/>
          <w:szCs w:val="24"/>
          <w:lang w:eastAsia="zh-CN"/>
        </w:rPr>
        <w:t>GB</w:t>
      </w:r>
      <w:r>
        <w:rPr>
          <w:spacing w:val="4"/>
          <w:sz w:val="24"/>
          <w:szCs w:val="24"/>
          <w:lang w:eastAsia="zh-CN"/>
        </w:rPr>
        <w:t>/T20271)、《信息安全技术个人</w:t>
      </w:r>
      <w:r>
        <w:rPr>
          <w:spacing w:val="5"/>
          <w:sz w:val="24"/>
          <w:szCs w:val="24"/>
          <w:lang w:eastAsia="zh-CN"/>
        </w:rPr>
        <w:t>信息安全规范》(</w:t>
      </w:r>
      <w:r>
        <w:rPr>
          <w:sz w:val="24"/>
          <w:szCs w:val="24"/>
          <w:lang w:eastAsia="zh-CN"/>
        </w:rPr>
        <w:t>GB</w:t>
      </w:r>
      <w:r>
        <w:rPr>
          <w:spacing w:val="5"/>
          <w:sz w:val="24"/>
          <w:szCs w:val="24"/>
          <w:lang w:eastAsia="zh-CN"/>
        </w:rPr>
        <w:t>/T35273)、《信息安全技术远程人</w:t>
      </w:r>
      <w:r>
        <w:rPr>
          <w:spacing w:val="4"/>
          <w:sz w:val="24"/>
          <w:szCs w:val="24"/>
          <w:lang w:eastAsia="zh-CN"/>
        </w:rPr>
        <w:t>脸识别</w:t>
      </w:r>
      <w:r>
        <w:rPr>
          <w:spacing w:val="5"/>
          <w:sz w:val="24"/>
          <w:szCs w:val="24"/>
          <w:lang w:eastAsia="zh-CN"/>
        </w:rPr>
        <w:t>系统技术要求》(</w:t>
      </w:r>
      <w:r>
        <w:rPr>
          <w:sz w:val="24"/>
          <w:szCs w:val="24"/>
          <w:lang w:eastAsia="zh-CN"/>
        </w:rPr>
        <w:t>GB</w:t>
      </w:r>
      <w:r>
        <w:rPr>
          <w:spacing w:val="5"/>
          <w:sz w:val="24"/>
          <w:szCs w:val="24"/>
          <w:lang w:eastAsia="zh-CN"/>
        </w:rPr>
        <w:t>/T38671)、《信</w:t>
      </w:r>
      <w:r>
        <w:rPr>
          <w:spacing w:val="4"/>
          <w:sz w:val="24"/>
          <w:szCs w:val="24"/>
          <w:lang w:eastAsia="zh-CN"/>
        </w:rPr>
        <w:t>息安全技术生物特征识别</w:t>
      </w:r>
      <w:r>
        <w:rPr>
          <w:spacing w:val="5"/>
          <w:sz w:val="24"/>
          <w:szCs w:val="24"/>
          <w:lang w:eastAsia="zh-CN"/>
        </w:rPr>
        <w:t>信息保护基本要求》(</w:t>
      </w:r>
      <w:r>
        <w:rPr>
          <w:sz w:val="24"/>
          <w:szCs w:val="24"/>
          <w:lang w:eastAsia="zh-CN"/>
        </w:rPr>
        <w:t>GB</w:t>
      </w:r>
      <w:r>
        <w:rPr>
          <w:spacing w:val="5"/>
          <w:sz w:val="24"/>
          <w:szCs w:val="24"/>
          <w:lang w:eastAsia="zh-CN"/>
        </w:rPr>
        <w:t>/T40660)、</w:t>
      </w:r>
      <w:r>
        <w:rPr>
          <w:spacing w:val="4"/>
          <w:sz w:val="24"/>
          <w:szCs w:val="24"/>
          <w:lang w:eastAsia="zh-CN"/>
        </w:rPr>
        <w:t>《信息安全技术网络数据</w:t>
      </w:r>
      <w:r>
        <w:rPr>
          <w:spacing w:val="5"/>
          <w:sz w:val="24"/>
          <w:szCs w:val="24"/>
          <w:lang w:eastAsia="zh-CN"/>
        </w:rPr>
        <w:t>处理安全要求》(</w:t>
      </w:r>
      <w:r>
        <w:rPr>
          <w:sz w:val="24"/>
          <w:szCs w:val="24"/>
          <w:lang w:eastAsia="zh-CN"/>
        </w:rPr>
        <w:t>GB</w:t>
      </w:r>
      <w:r>
        <w:rPr>
          <w:spacing w:val="5"/>
          <w:sz w:val="24"/>
          <w:szCs w:val="24"/>
          <w:lang w:eastAsia="zh-CN"/>
        </w:rPr>
        <w:t>/T41479)、《信息安全技术人脸识别数据</w:t>
      </w:r>
      <w:r>
        <w:rPr>
          <w:sz w:val="24"/>
          <w:szCs w:val="24"/>
          <w:lang w:eastAsia="zh-CN"/>
        </w:rPr>
        <w:t>安全要求》(GB/T41819)等相关标准要求。</w:t>
      </w:r>
    </w:p>
    <w:p w:rsidR="00156D29" w:rsidRDefault="005B6C70" w:rsidP="003665A0">
      <w:pPr>
        <w:pStyle w:val="a4"/>
        <w:spacing w:before="98"/>
        <w:ind w:firstLineChars="200" w:firstLine="494"/>
        <w:jc w:val="both"/>
        <w:rPr>
          <w:b/>
          <w:bCs/>
          <w:sz w:val="24"/>
          <w:szCs w:val="24"/>
          <w:lang w:eastAsia="zh-CN"/>
        </w:rPr>
      </w:pPr>
      <w:r>
        <w:rPr>
          <w:b/>
          <w:bCs/>
          <w:spacing w:val="3"/>
          <w:position w:val="8"/>
          <w:sz w:val="24"/>
          <w:szCs w:val="24"/>
          <w:lang w:eastAsia="zh-CN"/>
        </w:rPr>
        <w:t>6、人脸识别应用技术要求</w:t>
      </w:r>
    </w:p>
    <w:p w:rsidR="00156D29" w:rsidRDefault="005B6C70" w:rsidP="003665A0">
      <w:pPr>
        <w:pStyle w:val="a4"/>
        <w:spacing w:before="1"/>
        <w:ind w:firstLineChars="200" w:firstLine="508"/>
        <w:jc w:val="both"/>
        <w:rPr>
          <w:sz w:val="24"/>
          <w:szCs w:val="24"/>
          <w:lang w:eastAsia="zh-CN"/>
        </w:rPr>
      </w:pPr>
      <w:r>
        <w:rPr>
          <w:spacing w:val="7"/>
          <w:sz w:val="24"/>
          <w:szCs w:val="24"/>
          <w:lang w:eastAsia="zh-CN"/>
        </w:rPr>
        <w:t>6.1人脸验证和人脸辨识</w:t>
      </w:r>
    </w:p>
    <w:p w:rsidR="00156D29" w:rsidRDefault="005B6C70" w:rsidP="003665A0">
      <w:pPr>
        <w:pStyle w:val="a4"/>
        <w:spacing w:before="81"/>
        <w:ind w:right="76" w:firstLineChars="200" w:firstLine="504"/>
        <w:jc w:val="both"/>
        <w:rPr>
          <w:rStyle w:val="a9"/>
          <w:rFonts w:ascii="Arial" w:eastAsiaTheme="minorEastAsia" w:hAnsi="Arial" w:cs="Arial"/>
          <w:sz w:val="24"/>
          <w:szCs w:val="24"/>
          <w:lang w:eastAsia="zh-CN"/>
        </w:rPr>
      </w:pPr>
      <w:r>
        <w:rPr>
          <w:spacing w:val="6"/>
          <w:sz w:val="24"/>
          <w:szCs w:val="24"/>
          <w:lang w:eastAsia="zh-CN"/>
        </w:rPr>
        <w:t>6.1.1人脸验证和人脸辨识收集人脸识别数据时，应向被</w:t>
      </w:r>
      <w:r>
        <w:rPr>
          <w:spacing w:val="4"/>
          <w:sz w:val="24"/>
          <w:szCs w:val="24"/>
          <w:lang w:eastAsia="zh-CN"/>
        </w:rPr>
        <w:t>收集者告知收集规则，包括但不限于收集目的、数据</w:t>
      </w:r>
      <w:r>
        <w:rPr>
          <w:spacing w:val="3"/>
          <w:sz w:val="24"/>
          <w:szCs w:val="24"/>
          <w:lang w:eastAsia="zh-CN"/>
        </w:rPr>
        <w:t>类型和数</w:t>
      </w:r>
      <w:r>
        <w:rPr>
          <w:spacing w:val="5"/>
          <w:sz w:val="24"/>
          <w:szCs w:val="24"/>
          <w:lang w:eastAsia="zh-CN"/>
        </w:rPr>
        <w:t>量、处理方式、存储时间等，并征得被收集明示同意。</w:t>
      </w:r>
    </w:p>
    <w:p w:rsidR="00156D29" w:rsidRPr="000E53B1" w:rsidRDefault="005B6C70" w:rsidP="003665A0">
      <w:pPr>
        <w:pStyle w:val="a4"/>
        <w:spacing w:before="61"/>
        <w:ind w:right="70"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61"/>
        <w:ind w:right="70"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人脸信息收集时收集内容不仅包含人脸信息同时也包含个人其他信息。</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个人信息收集：对个人信息（包括但不限于人脸信息）、数据或资料的获取和汇总过程。通常是指针对录入人员身份信息的建立人员信息库的过程中，需要录入对象的人像信息与个人其他相关信息，一般保存周期较长，用于静态人脸库建设。具体的人员信息收集应参照GB/T 35273-2020《信息安全技术 个人信息安全规范》该标准所明确的个人信息收集的原则、方法和要求。常见场景：小区居民身份信息录入、物业工作人员身份信息录入、访客登记时获取人像照片录入。</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人脸信息采集：主要是针对人脸验证、人脸辨识、人脸分析技术在使用中实时获取现场临时的人脸数据信息，用于与静态人脸库比对使用，一般使用后即删。常见场景，人脸门禁识别、访客人证核验时现场访客机抓拍照片。</w:t>
      </w:r>
    </w:p>
    <w:p w:rsidR="00156D29" w:rsidRPr="000E53B1" w:rsidRDefault="005B6C70" w:rsidP="003665A0">
      <w:pPr>
        <w:pStyle w:val="a4"/>
        <w:spacing w:before="61"/>
        <w:ind w:right="70"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在进行人员信息收集时，应符合GB/T 35273-2020《信息安全技术 个人信息安全规范》中的相关规定。个人信息收集的定义和要求如下：</w:t>
      </w:r>
    </w:p>
    <w:p w:rsidR="00156D29" w:rsidRPr="000E53B1" w:rsidRDefault="005B6C70" w:rsidP="003665A0">
      <w:pPr>
        <w:pStyle w:val="a4"/>
        <w:spacing w:before="61"/>
        <w:ind w:right="70"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个人信息是指以电子或其他方式记录的能够单独或与其他信息结合识别特定自然人身份或反映特定自然人活动情况的各种信息。这包括但不限于姓名、出生日期、身份证件号码、个人生物识别信息、住址、联系方式、通信记录和内容、账号密码、财产信息、征信信息、行踪轨迹、住宿信息、健康生理信息、交易信息等。</w:t>
      </w:r>
    </w:p>
    <w:p w:rsidR="00156D29" w:rsidRPr="000E53B1" w:rsidRDefault="005B6C70" w:rsidP="003665A0">
      <w:pPr>
        <w:pStyle w:val="a4"/>
        <w:spacing w:before="61"/>
        <w:ind w:right="70"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收集原则和要求</w:t>
      </w:r>
    </w:p>
    <w:p w:rsidR="00156D29" w:rsidRPr="000E53B1" w:rsidRDefault="005B6C70" w:rsidP="003665A0">
      <w:pPr>
        <w:pStyle w:val="a4"/>
        <w:numPr>
          <w:ilvl w:val="0"/>
          <w:numId w:val="2"/>
        </w:numPr>
        <w:spacing w:before="61"/>
        <w:ind w:right="70"/>
        <w:jc w:val="both"/>
        <w:rPr>
          <w:b/>
          <w:iCs/>
          <w:color w:val="auto"/>
          <w:spacing w:val="3"/>
          <w:sz w:val="24"/>
          <w:szCs w:val="24"/>
          <w:u w:val="single"/>
          <w:lang w:eastAsia="zh-CN"/>
        </w:rPr>
      </w:pPr>
      <w:r w:rsidRPr="000E53B1">
        <w:rPr>
          <w:rFonts w:hint="eastAsia"/>
          <w:b/>
          <w:iCs/>
          <w:color w:val="auto"/>
          <w:spacing w:val="3"/>
          <w:sz w:val="24"/>
          <w:szCs w:val="24"/>
          <w:u w:val="single"/>
          <w:lang w:eastAsia="zh-CN"/>
        </w:rPr>
        <w:t>合法性：收集个人信息必须合法、正当，且不得超出实现处理目的所必要的范围。</w:t>
      </w:r>
    </w:p>
    <w:p w:rsidR="00156D29" w:rsidRPr="000E53B1" w:rsidRDefault="005B6C70" w:rsidP="003665A0">
      <w:pPr>
        <w:pStyle w:val="a4"/>
        <w:numPr>
          <w:ilvl w:val="0"/>
          <w:numId w:val="2"/>
        </w:numPr>
        <w:spacing w:before="61"/>
        <w:ind w:right="70"/>
        <w:jc w:val="both"/>
        <w:rPr>
          <w:b/>
          <w:iCs/>
          <w:color w:val="auto"/>
          <w:spacing w:val="3"/>
          <w:sz w:val="24"/>
          <w:szCs w:val="24"/>
          <w:u w:val="single"/>
          <w:lang w:eastAsia="zh-CN"/>
        </w:rPr>
      </w:pPr>
      <w:r w:rsidRPr="000E53B1">
        <w:rPr>
          <w:rFonts w:hint="eastAsia"/>
          <w:b/>
          <w:iCs/>
          <w:color w:val="auto"/>
          <w:spacing w:val="3"/>
          <w:sz w:val="24"/>
          <w:szCs w:val="24"/>
          <w:u w:val="single"/>
          <w:lang w:eastAsia="zh-CN"/>
        </w:rPr>
        <w:t>告知义务：在收集个人信息之前，信息控制者应当以明确、易懂的方式告知个人信息主体收集目的、收集方式、信息类别、存储时间、以及可能涉及的第三方共享等内容。</w:t>
      </w:r>
    </w:p>
    <w:p w:rsidR="00156D29" w:rsidRPr="000E53B1" w:rsidRDefault="005B6C70" w:rsidP="003665A0">
      <w:pPr>
        <w:pStyle w:val="a4"/>
        <w:numPr>
          <w:ilvl w:val="0"/>
          <w:numId w:val="2"/>
        </w:numPr>
        <w:spacing w:before="61"/>
        <w:ind w:right="70"/>
        <w:jc w:val="both"/>
        <w:rPr>
          <w:b/>
          <w:iCs/>
          <w:color w:val="auto"/>
          <w:spacing w:val="3"/>
          <w:sz w:val="24"/>
          <w:szCs w:val="24"/>
          <w:u w:val="single"/>
          <w:lang w:eastAsia="zh-CN"/>
        </w:rPr>
      </w:pPr>
      <w:r w:rsidRPr="000E53B1">
        <w:rPr>
          <w:rFonts w:hint="eastAsia"/>
          <w:b/>
          <w:iCs/>
          <w:color w:val="auto"/>
          <w:spacing w:val="3"/>
          <w:sz w:val="24"/>
          <w:szCs w:val="24"/>
          <w:u w:val="single"/>
          <w:lang w:eastAsia="zh-CN"/>
        </w:rPr>
        <w:lastRenderedPageBreak/>
        <w:t>同意原则：在收集个人信息时，需征得信息主体的同意，除非法律法规另有规定。</w:t>
      </w:r>
    </w:p>
    <w:p w:rsidR="00156D29" w:rsidRPr="000E53B1" w:rsidRDefault="005B6C70" w:rsidP="003665A0">
      <w:pPr>
        <w:pStyle w:val="a4"/>
        <w:numPr>
          <w:ilvl w:val="0"/>
          <w:numId w:val="2"/>
        </w:numPr>
        <w:spacing w:before="61"/>
        <w:ind w:right="70"/>
        <w:jc w:val="both"/>
        <w:rPr>
          <w:b/>
          <w:iCs/>
          <w:color w:val="auto"/>
          <w:spacing w:val="3"/>
          <w:sz w:val="24"/>
          <w:szCs w:val="24"/>
          <w:u w:val="single"/>
          <w:lang w:eastAsia="zh-CN"/>
        </w:rPr>
      </w:pPr>
      <w:r w:rsidRPr="000E53B1">
        <w:rPr>
          <w:rFonts w:hint="eastAsia"/>
          <w:b/>
          <w:iCs/>
          <w:color w:val="auto"/>
          <w:spacing w:val="3"/>
          <w:sz w:val="24"/>
          <w:szCs w:val="24"/>
          <w:u w:val="single"/>
          <w:lang w:eastAsia="zh-CN"/>
        </w:rPr>
        <w:t>必要性：仅收集实现特定目的所必要的个人信息，避免过度收集。</w:t>
      </w:r>
    </w:p>
    <w:p w:rsidR="00156D29" w:rsidRDefault="005B6C70" w:rsidP="003665A0">
      <w:pPr>
        <w:pStyle w:val="a4"/>
        <w:spacing w:before="61"/>
        <w:ind w:right="70" w:firstLineChars="200" w:firstLine="524"/>
        <w:jc w:val="both"/>
        <w:rPr>
          <w:spacing w:val="7"/>
          <w:sz w:val="24"/>
          <w:szCs w:val="24"/>
          <w:lang w:eastAsia="zh-CN"/>
        </w:rPr>
      </w:pPr>
      <w:r>
        <w:rPr>
          <w:spacing w:val="11"/>
          <w:sz w:val="24"/>
          <w:szCs w:val="24"/>
          <w:lang w:eastAsia="zh-CN"/>
        </w:rPr>
        <w:t>6.1.2人脸验证和人脸辨识应仅收集用于生成人脸特征</w:t>
      </w:r>
      <w:r>
        <w:rPr>
          <w:spacing w:val="4"/>
          <w:sz w:val="24"/>
          <w:szCs w:val="24"/>
          <w:lang w:eastAsia="zh-CN"/>
        </w:rPr>
        <w:t>所需的最小数量、最少图像类型的人脸图像。人脸验证应在完成验证后立即删除证件原始图像，人脸辨识在完成辨识后</w:t>
      </w:r>
      <w:r>
        <w:rPr>
          <w:spacing w:val="3"/>
          <w:sz w:val="24"/>
          <w:szCs w:val="24"/>
          <w:lang w:eastAsia="zh-CN"/>
        </w:rPr>
        <w:t>应立</w:t>
      </w:r>
      <w:r>
        <w:rPr>
          <w:spacing w:val="7"/>
          <w:sz w:val="24"/>
          <w:szCs w:val="24"/>
          <w:lang w:eastAsia="zh-CN"/>
        </w:rPr>
        <w:t>即删除人脸图像(法律、行政法规规定的其他情形除外)。</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61"/>
        <w:ind w:right="70"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关于最小数量指需要收集对象的人像信息不超过两张，人像信息可以是任何常见的图片格式，同一人像信息不同格式的多个文件被认定为多张图片。</w:t>
      </w:r>
    </w:p>
    <w:p w:rsidR="00156D29" w:rsidRPr="000E53B1" w:rsidRDefault="005B6C70" w:rsidP="003665A0">
      <w:pPr>
        <w:pStyle w:val="a3"/>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人证核验过程中，在完成人脸验证后除了需要删除临时抓拍的人像信息外，还应将身份证阅读器、高拍仪等证件识读装置中获取的证件信息一并删除。</w:t>
      </w:r>
    </w:p>
    <w:p w:rsidR="00156D29" w:rsidRPr="000E53B1" w:rsidRDefault="005B6C70" w:rsidP="003665A0">
      <w:pPr>
        <w:pStyle w:val="a3"/>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如果项目配置智能集成数据服务设备，应在智能集成数据服务设备与人脸验证、人脸辨识、人脸分析等相关设备系统之间配置部署满足双向数据传输安全策略的安全控制措施。具体详见第七章节的人脸识别数据传输要求的相关说明。</w:t>
      </w:r>
    </w:p>
    <w:p w:rsidR="00156D29" w:rsidRDefault="005B6C70" w:rsidP="003665A0">
      <w:pPr>
        <w:pStyle w:val="a4"/>
        <w:spacing w:before="61"/>
        <w:ind w:right="70" w:firstLineChars="200" w:firstLine="504"/>
        <w:jc w:val="both"/>
        <w:rPr>
          <w:sz w:val="24"/>
          <w:szCs w:val="24"/>
          <w:lang w:eastAsia="zh-CN"/>
        </w:rPr>
      </w:pPr>
      <w:r>
        <w:rPr>
          <w:spacing w:val="6"/>
          <w:sz w:val="24"/>
          <w:szCs w:val="24"/>
          <w:lang w:eastAsia="zh-CN"/>
        </w:rPr>
        <w:t>6.1.3人脸验证和人脸辨识应生成可更新、不可逆、不可</w:t>
      </w:r>
      <w:r>
        <w:rPr>
          <w:sz w:val="24"/>
          <w:szCs w:val="24"/>
          <w:lang w:eastAsia="zh-CN"/>
        </w:rPr>
        <w:t>链接的人脸特征：</w:t>
      </w:r>
    </w:p>
    <w:p w:rsidR="00156D29" w:rsidRDefault="005B6C70" w:rsidP="003665A0">
      <w:pPr>
        <w:pStyle w:val="a4"/>
        <w:spacing w:before="61"/>
        <w:ind w:right="70" w:firstLineChars="200" w:firstLine="524"/>
        <w:jc w:val="both"/>
        <w:rPr>
          <w:spacing w:val="11"/>
          <w:sz w:val="24"/>
          <w:szCs w:val="24"/>
          <w:lang w:eastAsia="zh-CN"/>
        </w:rPr>
      </w:pPr>
      <w:r>
        <w:rPr>
          <w:spacing w:val="11"/>
          <w:sz w:val="24"/>
          <w:szCs w:val="24"/>
          <w:lang w:eastAsia="zh-CN"/>
        </w:rPr>
        <w:t>a) 可</w:t>
      </w:r>
      <w:r>
        <w:rPr>
          <w:rFonts w:hint="eastAsia"/>
          <w:spacing w:val="11"/>
          <w:sz w:val="24"/>
          <w:szCs w:val="24"/>
          <w:lang w:eastAsia="zh-CN"/>
        </w:rPr>
        <w:t>更新</w:t>
      </w:r>
      <w:r>
        <w:rPr>
          <w:spacing w:val="11"/>
          <w:sz w:val="24"/>
          <w:szCs w:val="24"/>
          <w:lang w:eastAsia="zh-CN"/>
        </w:rPr>
        <w:t>：从</w:t>
      </w:r>
      <w:r>
        <w:rPr>
          <w:rFonts w:hint="eastAsia"/>
          <w:spacing w:val="11"/>
          <w:sz w:val="24"/>
          <w:szCs w:val="24"/>
          <w:lang w:eastAsia="zh-CN"/>
        </w:rPr>
        <w:t>同</w:t>
      </w:r>
      <w:r>
        <w:rPr>
          <w:spacing w:val="11"/>
          <w:sz w:val="24"/>
          <w:szCs w:val="24"/>
          <w:lang w:eastAsia="zh-CN"/>
        </w:rPr>
        <w:t>一人脸图像可产生不同的人脸特征，当特定人脸特征泄露时，可重新生成不同的人脸特征；</w:t>
      </w:r>
    </w:p>
    <w:p w:rsidR="00156D29" w:rsidRDefault="005B6C70" w:rsidP="003665A0">
      <w:pPr>
        <w:pStyle w:val="a4"/>
        <w:spacing w:before="87"/>
        <w:ind w:firstLineChars="200" w:firstLine="500"/>
        <w:jc w:val="both"/>
        <w:rPr>
          <w:sz w:val="24"/>
          <w:szCs w:val="24"/>
          <w:lang w:eastAsia="zh-CN"/>
        </w:rPr>
      </w:pPr>
      <w:r>
        <w:rPr>
          <w:rFonts w:ascii="宋体" w:eastAsia="宋体" w:hAnsi="宋体" w:cs="宋体"/>
          <w:spacing w:val="5"/>
          <w:sz w:val="24"/>
          <w:szCs w:val="24"/>
          <w:lang w:eastAsia="zh-CN"/>
        </w:rPr>
        <w:t xml:space="preserve">b) </w:t>
      </w:r>
      <w:r>
        <w:rPr>
          <w:spacing w:val="5"/>
          <w:sz w:val="24"/>
          <w:szCs w:val="24"/>
          <w:lang w:eastAsia="zh-CN"/>
        </w:rPr>
        <w:t>不可逆：无法从人脸特征恢复人脸图像；</w:t>
      </w:r>
    </w:p>
    <w:p w:rsidR="00156D29" w:rsidRDefault="005B6C70" w:rsidP="003665A0">
      <w:pPr>
        <w:pStyle w:val="a4"/>
        <w:spacing w:before="75"/>
        <w:ind w:right="76" w:firstLineChars="200" w:firstLine="504"/>
        <w:jc w:val="both"/>
        <w:rPr>
          <w:rStyle w:val="a9"/>
          <w:rFonts w:ascii="Arial" w:eastAsiaTheme="minorEastAsia" w:hAnsi="Arial" w:cs="Arial"/>
          <w:sz w:val="24"/>
          <w:szCs w:val="24"/>
          <w:lang w:eastAsia="zh-CN"/>
        </w:rPr>
      </w:pPr>
      <w:r>
        <w:rPr>
          <w:rFonts w:ascii="宋体" w:eastAsia="宋体" w:hAnsi="宋体" w:cs="宋体"/>
          <w:spacing w:val="6"/>
          <w:sz w:val="24"/>
          <w:szCs w:val="24"/>
          <w:lang w:eastAsia="zh-CN"/>
        </w:rPr>
        <w:t xml:space="preserve">c) </w:t>
      </w:r>
      <w:r>
        <w:rPr>
          <w:spacing w:val="6"/>
          <w:sz w:val="24"/>
          <w:szCs w:val="24"/>
          <w:lang w:eastAsia="zh-CN"/>
        </w:rPr>
        <w:t>不可链接：根据同一人脸图像产生的不同人脸特征之间不具备关联性</w:t>
      </w:r>
      <w:r>
        <w:rPr>
          <w:spacing w:val="2"/>
          <w:sz w:val="24"/>
          <w:szCs w:val="24"/>
          <w:lang w:eastAsia="zh-CN"/>
        </w:rPr>
        <w:t>。</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人脸特征泄露是指未经授权或非法获取和传播个人的人脸图像及其生物特征数据，包括：身份盗用、隐私侵犯、数据挖掘、社会工程攻击（如欺诈性活动、定向销售）、安全威胁（如系统攻击、数据篡改）、社会信任与法律问题（如法律诉讼、信任危机）等。人脸特征泄露带来了极大的隐私和安全风险，这不仅影响个人的日常生活和安全，也对社会的整体安全环境构成巨大的威胁。因此，提升数据保护意识，使用先进的技术手段保护人脸特征数据，并严格遵守相关法律法规，是防止人脸特征数据泄露的关键。</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本章节主要针对在人脸验证和人脸辨识系统中收集的人脸相关信息泄露时，系统可以通过使用原有收集的人脸图像重新生成新的人脸特征，使原人脸特征失效，并无法通过原特征链接到新的人脸特征。并且通过人脸特征不可反向恢复收集的人脸原始图像。</w:t>
      </w:r>
    </w:p>
    <w:p w:rsidR="00156D29" w:rsidRPr="000E53B1" w:rsidRDefault="005B6C70" w:rsidP="003665A0">
      <w:pPr>
        <w:pStyle w:val="a3"/>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可更新是指人脸验证和人脸辨识系统可通过系统软硬件升级，根据已收集的人脸图像重新生成不具有关联性的人脸特征。</w:t>
      </w:r>
    </w:p>
    <w:p w:rsidR="00156D29" w:rsidRDefault="005B6C70" w:rsidP="003665A0">
      <w:pPr>
        <w:pStyle w:val="a4"/>
        <w:spacing w:before="86"/>
        <w:ind w:right="67" w:firstLineChars="200" w:firstLine="504"/>
        <w:jc w:val="both"/>
        <w:rPr>
          <w:rStyle w:val="a9"/>
          <w:rFonts w:ascii="Arial" w:eastAsiaTheme="minorEastAsia" w:hAnsi="Arial" w:cs="Arial"/>
          <w:sz w:val="24"/>
          <w:szCs w:val="24"/>
          <w:lang w:eastAsia="zh-CN"/>
        </w:rPr>
      </w:pPr>
      <w:r>
        <w:rPr>
          <w:spacing w:val="6"/>
          <w:sz w:val="24"/>
          <w:szCs w:val="24"/>
          <w:lang w:eastAsia="zh-CN"/>
        </w:rPr>
        <w:t>6.1.4人脸验证和人脸辨识应具备包括使用人脸照片、纸</w:t>
      </w:r>
      <w:r>
        <w:rPr>
          <w:spacing w:val="5"/>
          <w:sz w:val="24"/>
          <w:szCs w:val="24"/>
          <w:lang w:eastAsia="zh-CN"/>
        </w:rPr>
        <w:t>质面具、人脸视频、人脸合成动画等防假体攻击能力。</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lastRenderedPageBreak/>
        <w:t>防假体攻击能力是指人脸识别系统能够有效防止使用照片、视频、面具或其他方式模拟合法身份的攻击。这种能力可以通过多种技术手段实现，如多光谱成像技术、三维成像技术、活体检测、纹理分析、光反应特性检测、热成像技术、语音与人脸联合验证、彩色与红外混合检测、人脸微表情分析等相关技术来实现。</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关键信息基础设施系统：是指中华人民共和国国务院令第745号：《关键信息基础设施安全保护条例》中公共通信和信息服务、能源、交通、水利、金融、公共服务、电子政务、国防科技工业等重要行业和领域的，由保护工作部门根据认定规则组织认定的重要网络设施、信息系统等。以下简称为“关基”系统。</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非关键信息基础设施系统：是指没有认定为关键信息基础设施以外的系统。以下简称为“非关基”系统。</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所有需要商用密码应用安全性评估（简称密评）的系统，必须按照“关基”系统要求建设；属于中华人民共和国国务院令第745号定义的八大行业，暂时没有认定为“关基” 系统的，建议按照“关基”系统要求建设。</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“关基”</w:t>
      </w:r>
      <w:bookmarkStart w:id="1" w:name="OLE_LINK4"/>
      <w:r w:rsidRPr="000E53B1">
        <w:rPr>
          <w:rFonts w:hint="eastAsia"/>
          <w:b/>
          <w:iCs/>
          <w:color w:val="auto"/>
          <w:spacing w:val="3"/>
          <w:sz w:val="24"/>
          <w:szCs w:val="24"/>
          <w:u w:val="single"/>
          <w:lang w:eastAsia="zh-CN"/>
        </w:rPr>
        <w:t>系统</w:t>
      </w:r>
      <w:bookmarkEnd w:id="1"/>
      <w:r w:rsidRPr="000E53B1">
        <w:rPr>
          <w:rFonts w:hint="eastAsia"/>
          <w:b/>
          <w:iCs/>
          <w:color w:val="auto"/>
          <w:spacing w:val="3"/>
          <w:sz w:val="24"/>
          <w:szCs w:val="24"/>
          <w:u w:val="single"/>
          <w:lang w:eastAsia="zh-CN"/>
        </w:rPr>
        <w:t>的建设应符合 GB/T 37078-2018《出入口控制系统出入要求》5.2 中安全等级不低于3级的要求，并具备多重防伪能力，如人脸照片、纸质面具、人脸视频、人脸合成动画、仿真人脸面具，仿真人脸头模防假体攻击能力，假体攻击的测试方法参照GB/T 41987-2022《公共安全人脸识别应用防假体呈现攻击测试方法》。</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“非关基”系统应符合 GB/T 37078-2018《出入口控制系统出入要求》5.2 中安全等级不低于2级的要求，并具备人脸照片、纸质面具、人脸视频、人脸合成动画攻击能力。</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法律、行政法规和行业主管部门另有规定的应按照相应的要求执行。</w:t>
      </w:r>
    </w:p>
    <w:p w:rsidR="00156D29" w:rsidRDefault="005B6C70" w:rsidP="003665A0">
      <w:pPr>
        <w:pStyle w:val="a4"/>
        <w:spacing w:before="86"/>
        <w:ind w:right="70" w:firstLineChars="200" w:firstLine="524"/>
        <w:jc w:val="both"/>
        <w:rPr>
          <w:spacing w:val="4"/>
          <w:sz w:val="24"/>
          <w:szCs w:val="24"/>
          <w:lang w:eastAsia="zh-CN"/>
        </w:rPr>
      </w:pPr>
      <w:r>
        <w:rPr>
          <w:spacing w:val="11"/>
          <w:sz w:val="24"/>
          <w:szCs w:val="24"/>
          <w:lang w:eastAsia="zh-CN"/>
        </w:rPr>
        <w:t>6.1.5人脸验证和人脸辨识应采用物理隔离或逻辑隔离</w:t>
      </w:r>
      <w:r>
        <w:rPr>
          <w:spacing w:val="4"/>
          <w:sz w:val="24"/>
          <w:szCs w:val="24"/>
          <w:lang w:eastAsia="zh-CN"/>
        </w:rPr>
        <w:t>方式分别存储人脸识别数据和个人身份信息，数据使用期限到期应自动删除人脸识别数据或进行匿名化处理。</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参考《ISO/IEC 27001:2013国际信息安全管理体系（ISMS）标准》和《GB/T 20271-2006《信息安全技术 信息系统通用安全技术要求》：</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数据物理隔离：指的是在物理上将不同的数据存储在独立的硬件设备或物理位置中，以确保数据的安全和隐私。这种隔离可以防止不同数据集之间的交叉存取和混淆，并减少潜在的安全风险。它通常用于高度敏感的数据处理场景。</w:t>
      </w:r>
    </w:p>
    <w:p w:rsidR="00156D29" w:rsidRPr="000E53B1" w:rsidRDefault="005B6C70" w:rsidP="003665A0">
      <w:pPr>
        <w:pStyle w:val="a4"/>
        <w:spacing w:before="76"/>
        <w:ind w:right="57"/>
        <w:jc w:val="both"/>
        <w:rPr>
          <w:b/>
          <w:iCs/>
          <w:color w:val="auto"/>
          <w:spacing w:val="3"/>
          <w:sz w:val="24"/>
          <w:szCs w:val="24"/>
          <w:u w:val="single"/>
          <w:lang w:eastAsia="zh-CN"/>
        </w:rPr>
      </w:pPr>
      <w:r w:rsidRPr="000E53B1">
        <w:rPr>
          <w:rFonts w:hint="eastAsia"/>
          <w:b/>
          <w:iCs/>
          <w:color w:val="auto"/>
          <w:spacing w:val="3"/>
          <w:sz w:val="24"/>
          <w:szCs w:val="24"/>
          <w:u w:val="single"/>
          <w:lang w:eastAsia="zh-CN"/>
        </w:rPr>
        <w:t>数据物理隔离的实现方式：</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1. 独立硬件：如独立的服务器、存储设备、网络设备等。</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2. 数据中心分离：将数据存储在不同的地理位置的数据中心。</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3. 访问控制：严格的物理访问控制措施，包括使用不同的网络段和访问权限策略或采用摆渡机。</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特点：通过数据物理隔离能提供较高的安全保障，但它也相对昂贵且复杂，效率较低。</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lastRenderedPageBreak/>
        <w:t>数据逻辑隔离：指的是通过软件和逻辑层面的技术手段，将不同的数据区分开来并进行隔离，而不依赖于物理层面的隔离。这种隔离方式可以确保在同一物理硬件上存储的不同数据集不会交叉访问，从而实现数据的安全和隐私保护。</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数据逻辑隔离的实现方式：</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1. 虚拟化技术：通过虚拟化技术（如虚拟机和容器）将不同的数据应用运行在独立的虚拟环境中。每个虚拟环境都有独立的操作系统和资源，从而实现数据的逻辑隔离。</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2. 数据库分区：在同一个数据库实例中，通过分区技术将不同的数据存储在独立的表空间或数据库分区中。</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3. 多租户架构：在多租户云计算环境中，通过逻辑隔离确保不同租户的应用和数据在同一物理服务器上的隔离。例如，每个租户拥有独立的数据库模式（schema）或不同的访问控制策略。</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4. 访问控制：通过严格的访问控制策略和权限管理，确保不同用户和应用只能访问其被授权的数据。这包括用户认证、角色授权、数据加密等措施。</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5. 数据加密：对数据进行加密存储和传输，通过密钥的管理确保不同数据集的逻辑隔离。</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特点：通过数据逻辑隔离，企业可以在资源利用最大化的同时，确保数据的安全和合规性。</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人脸识别数据为人脸验证、人脸辨识系统实时采集的动态人脸信息及相关事件记录，个人身份信息为人员信息收集时的相关静态信息。个人识别数据与个人身份信息至少实现逻辑隔离。法律、行政法规规定的特殊行业及其他情形应符合特定行业相关的信息存储要求。</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为保障个人隐私及数据安全，在人脸验证和人脸辨识系统中，当其人员不再使用该区域的人脸验证或人脸辨识技术时（如：员工离职、住户迁移），或满足用户告知协议中所规定的存储时间时系统所收集存储的个人信息（含人脸数据信息）应被删除。此措施确保仅在使用该系统人员的数据被系统保留，从而保护个人隐私和数据安全。人脸识别数据，需具备存储期限的设置功能，可配置最大存储时间，到期后相关采集信息应自动删除，法律、行政法规规定的特殊行业及其他情形应符合特定行业相关的存储时间要求。</w:t>
      </w:r>
    </w:p>
    <w:p w:rsidR="00156D29" w:rsidRDefault="005B6C70" w:rsidP="003665A0">
      <w:pPr>
        <w:pStyle w:val="a4"/>
        <w:spacing w:before="89"/>
        <w:ind w:firstLineChars="200" w:firstLine="510"/>
        <w:jc w:val="both"/>
        <w:rPr>
          <w:sz w:val="24"/>
          <w:szCs w:val="24"/>
          <w:lang w:eastAsia="zh-CN"/>
        </w:rPr>
      </w:pPr>
      <w:r>
        <w:rPr>
          <w:b/>
          <w:bCs/>
          <w:spacing w:val="7"/>
          <w:sz w:val="24"/>
          <w:szCs w:val="24"/>
          <w:lang w:eastAsia="zh-CN"/>
        </w:rPr>
        <w:t>6.2人脸分析</w:t>
      </w:r>
    </w:p>
    <w:p w:rsidR="00156D29" w:rsidRDefault="005B6C70" w:rsidP="003665A0">
      <w:pPr>
        <w:pStyle w:val="a4"/>
        <w:spacing w:before="79"/>
        <w:ind w:right="64" w:firstLineChars="200" w:firstLine="504"/>
        <w:jc w:val="both"/>
        <w:rPr>
          <w:spacing w:val="4"/>
          <w:sz w:val="24"/>
          <w:szCs w:val="24"/>
          <w:lang w:eastAsia="zh-CN"/>
        </w:rPr>
      </w:pPr>
      <w:r>
        <w:rPr>
          <w:spacing w:val="6"/>
          <w:sz w:val="24"/>
          <w:szCs w:val="24"/>
          <w:lang w:eastAsia="zh-CN"/>
        </w:rPr>
        <w:t>6.2.1人脸分析不应开展人脸验证或人脸辨识应用，如需</w:t>
      </w:r>
      <w:r>
        <w:rPr>
          <w:spacing w:val="4"/>
          <w:sz w:val="24"/>
          <w:szCs w:val="24"/>
          <w:lang w:eastAsia="zh-CN"/>
        </w:rPr>
        <w:t>结合人脸验证和人脸辨识的人脸特征数据、个人身份信</w:t>
      </w:r>
      <w:r>
        <w:rPr>
          <w:spacing w:val="3"/>
          <w:sz w:val="24"/>
          <w:szCs w:val="24"/>
          <w:lang w:eastAsia="zh-CN"/>
        </w:rPr>
        <w:t>息实现</w:t>
      </w:r>
      <w:r>
        <w:rPr>
          <w:spacing w:val="4"/>
          <w:sz w:val="24"/>
          <w:szCs w:val="24"/>
          <w:lang w:eastAsia="zh-CN"/>
        </w:rPr>
        <w:t>智能分析应用的，建设单位或使用单位在采用人脸验证和人脸 辨识收集人脸识别数据时，应向被收集者告知收集规则，包括但不限于收集目的、数据类型和数量、处理方式、存储时间等，并征得被收集者明示同意。</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3"/>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lastRenderedPageBreak/>
        <w:t>人脸分析：是通过视频流进行人脸检测、人脸特征提取等相关人脸技术后再进行与人脸相关的智能应用。人脸分析不应开展人脸验证或人脸辨识的相关应用，仅对采集的人脸图像进行统计、检测或特征分析。如在进行人脸分析相关应用时使用了人脸验证、人脸辨识所收集的个人信息，需应在收集个人信息时进行明确的用户告知，并征得被收集者的同意。</w:t>
      </w:r>
    </w:p>
    <w:p w:rsidR="00156D29" w:rsidRPr="000E53B1" w:rsidRDefault="005B6C70" w:rsidP="003665A0">
      <w:pPr>
        <w:pStyle w:val="a3"/>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典型设备包括人脸抓拍摄像机、人脸抓拍智能分析设备(系统)、智能人脸抓拍分析设备 (系统)、人脸抓拍存储数字录像设备或由与其相关数据内容关联应用终端(含软件)所构成的系统等。人脸分析应用技术不可包含访客、门禁应用。</w:t>
      </w:r>
    </w:p>
    <w:p w:rsidR="00156D29" w:rsidRDefault="005B6C70" w:rsidP="003665A0">
      <w:pPr>
        <w:pStyle w:val="a4"/>
        <w:spacing w:before="85"/>
        <w:ind w:right="73" w:firstLineChars="200" w:firstLine="524"/>
        <w:jc w:val="both"/>
        <w:rPr>
          <w:sz w:val="24"/>
          <w:szCs w:val="24"/>
          <w:lang w:eastAsia="zh-CN"/>
        </w:rPr>
      </w:pPr>
      <w:r>
        <w:rPr>
          <w:spacing w:val="11"/>
          <w:sz w:val="24"/>
          <w:szCs w:val="24"/>
          <w:lang w:eastAsia="zh-CN"/>
        </w:rPr>
        <w:t>6.2.2人脸分析应仅收集用于生成人脸特征所需的最小</w:t>
      </w:r>
      <w:r>
        <w:rPr>
          <w:spacing w:val="4"/>
          <w:sz w:val="24"/>
          <w:szCs w:val="24"/>
          <w:lang w:eastAsia="zh-CN"/>
        </w:rPr>
        <w:t>数量、最少图像类型的人脸图像，应具有连续去重和间断去重</w:t>
      </w:r>
      <w:r>
        <w:rPr>
          <w:spacing w:val="-1"/>
          <w:sz w:val="24"/>
          <w:szCs w:val="24"/>
          <w:lang w:eastAsia="zh-CN"/>
        </w:rPr>
        <w:t>处理功能。</w:t>
      </w:r>
    </w:p>
    <w:p w:rsidR="00156D29" w:rsidRDefault="005B6C70" w:rsidP="003665A0">
      <w:pPr>
        <w:pStyle w:val="a4"/>
        <w:spacing w:before="91"/>
        <w:ind w:right="92" w:firstLineChars="200" w:firstLine="504"/>
        <w:jc w:val="both"/>
        <w:rPr>
          <w:sz w:val="24"/>
          <w:szCs w:val="24"/>
          <w:lang w:eastAsia="zh-CN"/>
        </w:rPr>
      </w:pPr>
      <w:r>
        <w:rPr>
          <w:rFonts w:ascii="宋体" w:eastAsia="宋体" w:hAnsi="宋体" w:cs="宋体"/>
          <w:spacing w:val="6"/>
          <w:sz w:val="24"/>
          <w:szCs w:val="24"/>
          <w:lang w:eastAsia="zh-CN"/>
        </w:rPr>
        <w:t xml:space="preserve">a) </w:t>
      </w:r>
      <w:r>
        <w:rPr>
          <w:spacing w:val="6"/>
          <w:sz w:val="24"/>
          <w:szCs w:val="24"/>
          <w:lang w:eastAsia="zh-CN"/>
        </w:rPr>
        <w:t>连续去重的最小时间单位为秒。在连续</w:t>
      </w:r>
      <w:r>
        <w:rPr>
          <w:spacing w:val="5"/>
          <w:sz w:val="24"/>
          <w:szCs w:val="24"/>
          <w:lang w:eastAsia="zh-CN"/>
        </w:rPr>
        <w:t>抓拍过程中，抓拍去重后输出人脸图像应包括首尾人脸或最优人脸等。</w:t>
      </w:r>
    </w:p>
    <w:p w:rsidR="00156D29" w:rsidRDefault="005B6C70" w:rsidP="003665A0">
      <w:pPr>
        <w:pStyle w:val="a4"/>
        <w:spacing w:before="85"/>
        <w:ind w:right="73" w:firstLineChars="200" w:firstLine="524"/>
        <w:jc w:val="both"/>
        <w:rPr>
          <w:spacing w:val="11"/>
          <w:sz w:val="24"/>
          <w:szCs w:val="24"/>
          <w:lang w:eastAsia="zh-CN"/>
        </w:rPr>
      </w:pPr>
      <w:r>
        <w:rPr>
          <w:spacing w:val="11"/>
          <w:sz w:val="24"/>
          <w:szCs w:val="24"/>
          <w:lang w:eastAsia="zh-CN"/>
        </w:rPr>
        <w:t>b) 间断去重的最小时间单位为分。在非连续抓拍过程中，抓拍去重后输出人脸图像应包括首尾人脸或最优人脸等。</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50"/>
        <w:ind w:right="28"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关于最小数量指需要收集对象的人像信息不超过两张，人像信息可以是任何常见的图片格式，同一人像信息不同格式的多个文件被认定为多张图片。不同类型的产品需具备连续去重或间断去重的功能。</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连续去重是指人脸抓拍功能设备具备同一目标从1秒钟内多幅抓拍图片中选择一张最优或者首尾各一张进行人脸图像输出的功能，主要用于单路视频画面的使用。典型设备包括人脸抓拍摄像机、智能人脸抓拍分析设备(系统)。</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间断去重是指人脸分析设备在单位时间内（以分为单位，可进行设置）对于同一对象的多次分析结果进行过滤，仅输出最优人脸或者首尾人脸的功能，可用于单路或多路的视频画面针对同一目标非连续出现进行过滤。典型设备包括智能人脸抓拍分析设备 (系统)、人脸抓拍存储数字录像设备。</w:t>
      </w:r>
    </w:p>
    <w:p w:rsidR="00156D29" w:rsidRDefault="005B6C70" w:rsidP="003665A0">
      <w:pPr>
        <w:pStyle w:val="a4"/>
        <w:spacing w:before="77"/>
        <w:ind w:right="36" w:firstLineChars="200" w:firstLine="492"/>
        <w:jc w:val="both"/>
        <w:rPr>
          <w:spacing w:val="5"/>
          <w:sz w:val="24"/>
          <w:szCs w:val="24"/>
          <w:lang w:eastAsia="zh-CN"/>
        </w:rPr>
      </w:pPr>
      <w:r>
        <w:rPr>
          <w:rFonts w:ascii="Times New Roman" w:eastAsia="Times New Roman" w:hAnsi="Times New Roman" w:cs="Times New Roman"/>
          <w:spacing w:val="3"/>
          <w:sz w:val="24"/>
          <w:szCs w:val="24"/>
          <w:lang w:eastAsia="zh-CN"/>
        </w:rPr>
        <w:t xml:space="preserve">6.2.3 </w:t>
      </w:r>
      <w:r>
        <w:rPr>
          <w:spacing w:val="3"/>
          <w:sz w:val="24"/>
          <w:szCs w:val="24"/>
          <w:lang w:eastAsia="zh-CN"/>
        </w:rPr>
        <w:t>人脸分析通过统计、检测或特征的智能分析应实现</w:t>
      </w:r>
      <w:r>
        <w:rPr>
          <w:spacing w:val="5"/>
          <w:sz w:val="24"/>
          <w:szCs w:val="24"/>
          <w:lang w:eastAsia="zh-CN"/>
        </w:rPr>
        <w:t>禁行闯入、异常滞留、异常徘徊、出现异常等预警提示应用。</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人脸分析技术应用的相关设备，如需要体现具备智能分析能力，则需要至少具备四种功能。</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1. 禁行闯入：是指在检测区域内通过人脸检测技术对人员进行实时检测，并对人员闯入该检测区域时产生预警提示。</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2. 异常滞留：是指在检测区域内通过人脸检测技术对人员进行实时检测，针对同一人脸特征对象超过设定的最长时间（可设置时间）产生预警提醒。</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3. 异常徘徊：是指在所设定的多个检测区域内通过人脸检测技术对人员进行检测，并针对在所设定的多个区域内同一人脸特征对象超过在规定的时间或所规定出现次数的人员产生预警提醒。</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lastRenderedPageBreak/>
        <w:t>4. 出现异常：是指在检测区域内通过人脸检测技术对人员进行实时检测，对针对非规定时间或非授权人员（非授权人员通常是指后台布控的黑名单人员，此处采用的是人脸辨识 1：N 的技术手段，而不是采用人脸辨识的应用）出现在所设定的检测区域时产生预警提醒，常用于黑名单布控重点场景的应用。</w:t>
      </w:r>
    </w:p>
    <w:p w:rsidR="00156D29" w:rsidRDefault="005B6C70" w:rsidP="003665A0">
      <w:pPr>
        <w:pStyle w:val="a4"/>
        <w:spacing w:before="82"/>
        <w:ind w:right="75" w:firstLineChars="200" w:firstLine="524"/>
        <w:jc w:val="both"/>
        <w:rPr>
          <w:spacing w:val="-2"/>
          <w:sz w:val="24"/>
          <w:szCs w:val="24"/>
          <w:lang w:eastAsia="zh-CN"/>
        </w:rPr>
      </w:pPr>
      <w:r>
        <w:rPr>
          <w:spacing w:val="11"/>
          <w:sz w:val="24"/>
          <w:szCs w:val="24"/>
          <w:lang w:eastAsia="zh-CN"/>
        </w:rPr>
        <w:t>6.2.4人脸分析应采用物理隔离或逻辑隔离方式分别存</w:t>
      </w:r>
      <w:r>
        <w:rPr>
          <w:spacing w:val="4"/>
          <w:sz w:val="24"/>
          <w:szCs w:val="24"/>
          <w:lang w:eastAsia="zh-CN"/>
        </w:rPr>
        <w:t>储人脸图像和人脸特征。数据使用期限到期应自动删除人脸识</w:t>
      </w:r>
      <w:r>
        <w:rPr>
          <w:spacing w:val="-2"/>
          <w:sz w:val="24"/>
          <w:szCs w:val="24"/>
          <w:lang w:eastAsia="zh-CN"/>
        </w:rPr>
        <w:t>别数据。</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3"/>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人脸分析系统实时采集的相关事件记录信息与个人身份信息至少实现逻辑隔离，实时采集动态人脸信息需在完成人脸分析应用后立即删除（法律、行政法规规定的特殊行业及其他情形应符合特定行业相关的要求）。人脸分析所采集的数据需具备存储期限的设置功能，可配置最大存储时间，存储时间应符合用户告知书中所规定的时间，到期后相关信息应自动删除。</w:t>
      </w:r>
    </w:p>
    <w:p w:rsidR="00156D29" w:rsidRDefault="005B6C70" w:rsidP="003665A0">
      <w:pPr>
        <w:pStyle w:val="a4"/>
        <w:spacing w:before="83"/>
        <w:ind w:firstLineChars="200" w:firstLine="486"/>
        <w:jc w:val="both"/>
        <w:rPr>
          <w:sz w:val="24"/>
          <w:szCs w:val="24"/>
          <w:lang w:eastAsia="zh-CN"/>
        </w:rPr>
      </w:pPr>
      <w:r>
        <w:rPr>
          <w:b/>
          <w:bCs/>
          <w:spacing w:val="1"/>
          <w:sz w:val="24"/>
          <w:szCs w:val="24"/>
          <w:lang w:eastAsia="zh-CN"/>
        </w:rPr>
        <w:t>7、人脸识别数据传输要求</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numPr>
          <w:ilvl w:val="0"/>
          <w:numId w:val="2"/>
        </w:numPr>
        <w:spacing w:before="76"/>
        <w:ind w:right="57"/>
        <w:jc w:val="both"/>
        <w:rPr>
          <w:b/>
          <w:iCs/>
          <w:color w:val="auto"/>
          <w:spacing w:val="3"/>
          <w:sz w:val="24"/>
          <w:szCs w:val="24"/>
          <w:u w:val="single"/>
          <w:lang w:eastAsia="zh-CN"/>
        </w:rPr>
      </w:pPr>
      <w:r w:rsidRPr="000E53B1">
        <w:rPr>
          <w:rFonts w:hint="eastAsia"/>
          <w:b/>
          <w:iCs/>
          <w:color w:val="auto"/>
          <w:spacing w:val="3"/>
          <w:sz w:val="24"/>
          <w:szCs w:val="24"/>
          <w:u w:val="single"/>
          <w:lang w:eastAsia="zh-CN"/>
        </w:rPr>
        <w:t>本章节共分五个部分，7.1和7.2子章节“关基”系统和“</w:t>
      </w:r>
      <w:bookmarkStart w:id="2" w:name="OLE_LINK3"/>
      <w:r w:rsidRPr="000E53B1">
        <w:rPr>
          <w:rFonts w:hint="eastAsia"/>
          <w:b/>
          <w:iCs/>
          <w:color w:val="auto"/>
          <w:spacing w:val="3"/>
          <w:sz w:val="24"/>
          <w:szCs w:val="24"/>
          <w:u w:val="single"/>
          <w:lang w:eastAsia="zh-CN"/>
        </w:rPr>
        <w:t>非关基</w:t>
      </w:r>
      <w:bookmarkEnd w:id="2"/>
      <w:r w:rsidRPr="000E53B1">
        <w:rPr>
          <w:rFonts w:hint="eastAsia"/>
          <w:b/>
          <w:iCs/>
          <w:color w:val="auto"/>
          <w:spacing w:val="3"/>
          <w:sz w:val="24"/>
          <w:szCs w:val="24"/>
          <w:u w:val="single"/>
          <w:lang w:eastAsia="zh-CN"/>
        </w:rPr>
        <w:t>”系统(见6.1.4的相关定义)均涉及，7.3、7.4和7.5子章节只涉及“关基”系统；</w:t>
      </w:r>
    </w:p>
    <w:p w:rsidR="00156D29" w:rsidRPr="000E53B1" w:rsidRDefault="005B6C70" w:rsidP="003665A0">
      <w:pPr>
        <w:pStyle w:val="a4"/>
        <w:numPr>
          <w:ilvl w:val="0"/>
          <w:numId w:val="2"/>
        </w:numPr>
        <w:spacing w:before="76"/>
        <w:ind w:right="57"/>
        <w:jc w:val="both"/>
        <w:rPr>
          <w:b/>
          <w:iCs/>
          <w:color w:val="auto"/>
          <w:spacing w:val="3"/>
          <w:sz w:val="24"/>
          <w:szCs w:val="24"/>
          <w:u w:val="single"/>
          <w:lang w:eastAsia="zh-CN"/>
        </w:rPr>
      </w:pPr>
      <w:r w:rsidRPr="000E53B1">
        <w:rPr>
          <w:rFonts w:hint="eastAsia"/>
          <w:b/>
          <w:iCs/>
          <w:color w:val="auto"/>
          <w:spacing w:val="3"/>
          <w:sz w:val="24"/>
          <w:szCs w:val="24"/>
          <w:u w:val="single"/>
          <w:lang w:eastAsia="zh-CN"/>
        </w:rPr>
        <w:t>应采用独立的</w:t>
      </w:r>
      <w:bookmarkStart w:id="3" w:name="OLE_LINK2"/>
      <w:r w:rsidRPr="000E53B1">
        <w:rPr>
          <w:rFonts w:hint="eastAsia"/>
          <w:b/>
          <w:iCs/>
          <w:color w:val="auto"/>
          <w:spacing w:val="3"/>
          <w:sz w:val="24"/>
          <w:szCs w:val="24"/>
          <w:u w:val="single"/>
          <w:lang w:eastAsia="zh-CN"/>
        </w:rPr>
        <w:t>网络传输安全设备</w:t>
      </w:r>
      <w:bookmarkEnd w:id="3"/>
      <w:r w:rsidRPr="000E53B1">
        <w:rPr>
          <w:rFonts w:hint="eastAsia"/>
          <w:b/>
          <w:iCs/>
          <w:color w:val="auto"/>
          <w:spacing w:val="3"/>
          <w:sz w:val="24"/>
          <w:szCs w:val="24"/>
          <w:u w:val="single"/>
          <w:lang w:eastAsia="zh-CN"/>
        </w:rPr>
        <w:t>满足本章节的技术要求；</w:t>
      </w:r>
    </w:p>
    <w:p w:rsidR="00156D29" w:rsidRPr="000E53B1" w:rsidRDefault="005B6C70" w:rsidP="003665A0">
      <w:pPr>
        <w:pStyle w:val="a4"/>
        <w:numPr>
          <w:ilvl w:val="0"/>
          <w:numId w:val="2"/>
        </w:numPr>
        <w:spacing w:before="76"/>
        <w:ind w:right="57"/>
        <w:jc w:val="both"/>
        <w:rPr>
          <w:b/>
          <w:iCs/>
          <w:color w:val="auto"/>
          <w:spacing w:val="3"/>
          <w:sz w:val="24"/>
          <w:szCs w:val="24"/>
          <w:u w:val="single"/>
          <w:lang w:eastAsia="zh-CN"/>
        </w:rPr>
      </w:pPr>
      <w:r w:rsidRPr="000E53B1">
        <w:rPr>
          <w:rFonts w:hint="eastAsia"/>
          <w:b/>
          <w:iCs/>
          <w:color w:val="auto"/>
          <w:spacing w:val="3"/>
          <w:sz w:val="24"/>
          <w:szCs w:val="24"/>
          <w:u w:val="single"/>
          <w:lang w:eastAsia="zh-CN"/>
        </w:rPr>
        <w:t>未部署“智能集成数据服务设备”的应用场景中，逻辑组网方案如下图举例所示；</w:t>
      </w:r>
    </w:p>
    <w:p w:rsidR="00156D29" w:rsidRDefault="005B6C70" w:rsidP="003665A0">
      <w:pPr>
        <w:jc w:val="both"/>
        <w:rPr>
          <w:lang w:eastAsia="zh-CN"/>
        </w:rPr>
      </w:pPr>
      <w:r>
        <w:rPr>
          <w:noProof/>
          <w:lang w:eastAsia="zh-CN"/>
        </w:rPr>
        <w:drawing>
          <wp:inline distT="0" distB="0" distL="114300" distR="114300">
            <wp:extent cx="5268595" cy="2809240"/>
            <wp:effectExtent l="0" t="0" r="8255" b="1016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9"/>
                    <a:stretch>
                      <a:fillRect/>
                    </a:stretch>
                  </pic:blipFill>
                  <pic:spPr>
                    <a:xfrm>
                      <a:off x="0" y="0"/>
                      <a:ext cx="5268595" cy="2809240"/>
                    </a:xfrm>
                    <a:prstGeom prst="rect">
                      <a:avLst/>
                    </a:prstGeom>
                    <a:noFill/>
                    <a:ln>
                      <a:noFill/>
                    </a:ln>
                  </pic:spPr>
                </pic:pic>
              </a:graphicData>
            </a:graphic>
          </wp:inline>
        </w:drawing>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1.各人脸前端设备与“网络传输安全设备-前端”设备必须直连，各人脸前端设备将产生的“人脸图像及其相关数据-原始数据”发送到“网络传输安全设备-前端”；</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lastRenderedPageBreak/>
        <w:t>2.“网络传输安全设备-前端”将“人脸图像及其相关数据-原始数据”加密，然后发送到“网络传输安全设备-后端”；或者从“网络传输安全设备-后端”接收“人脸图像及其相关数据密文”，将数据解密后再发送到各人脸前端设备；</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3.“网络传输安全设备-后端”将从“网络传输安全设备-前端”接收到的“人脸图像及其相关数据密文”解密后，将“人脸图像及其相关数据-原始数据”发送到相应的应用平台或者人脸存储设备；或者从应用平台或者人脸存储设备接收“人脸图像及其相关数据-原始数据”，将数据加密后再发送到“网络传输安全设备-前端”；</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4.“网络传输安全设备-前端”为人脸前端设备提供设备身份认证、联网访问控制等安全防护功能；</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5.“网络传输安全设备-后端”为人脸应用平台和人脸存储设备提供设备身份认证、多因子用户身份认证和联网访问控制等安全防护功能；</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6.“网络传输安全设备-前端”只要求对“人脸图像及其相关数据-原始数据”进行加解密，不要求对视频流进行加解密。</w:t>
      </w:r>
    </w:p>
    <w:p w:rsidR="00156D29" w:rsidRPr="000E53B1" w:rsidRDefault="005B6C70" w:rsidP="003665A0">
      <w:pPr>
        <w:pStyle w:val="a4"/>
        <w:numPr>
          <w:ilvl w:val="0"/>
          <w:numId w:val="3"/>
        </w:numPr>
        <w:spacing w:before="76"/>
        <w:ind w:right="57"/>
        <w:jc w:val="both"/>
        <w:rPr>
          <w:b/>
          <w:iCs/>
          <w:color w:val="auto"/>
          <w:spacing w:val="3"/>
          <w:sz w:val="24"/>
          <w:szCs w:val="24"/>
          <w:u w:val="single"/>
          <w:lang w:eastAsia="zh-CN"/>
        </w:rPr>
      </w:pPr>
      <w:r w:rsidRPr="000E53B1">
        <w:rPr>
          <w:rFonts w:hint="eastAsia"/>
          <w:b/>
          <w:iCs/>
          <w:color w:val="auto"/>
          <w:spacing w:val="3"/>
          <w:sz w:val="24"/>
          <w:szCs w:val="24"/>
          <w:u w:val="single"/>
          <w:lang w:eastAsia="zh-CN"/>
        </w:rPr>
        <w:t>部署“智能集成数据服务设备”的应用场景中，逻辑组网方案如下图举例所示：</w:t>
      </w:r>
    </w:p>
    <w:p w:rsidR="00156D29" w:rsidRDefault="005B6C70" w:rsidP="003665A0">
      <w:pPr>
        <w:pStyle w:val="a4"/>
        <w:spacing w:before="76"/>
        <w:ind w:right="57"/>
        <w:jc w:val="both"/>
        <w:rPr>
          <w:i/>
          <w:iCs/>
          <w:color w:val="00B0F0"/>
          <w:spacing w:val="2"/>
          <w:sz w:val="24"/>
          <w:szCs w:val="24"/>
          <w:u w:val="single"/>
          <w:lang w:eastAsia="zh-CN"/>
        </w:rPr>
      </w:pPr>
      <w:r>
        <w:rPr>
          <w:noProof/>
          <w:lang w:eastAsia="zh-CN"/>
        </w:rPr>
        <w:drawing>
          <wp:inline distT="0" distB="0" distL="114300" distR="114300">
            <wp:extent cx="5272405" cy="2978785"/>
            <wp:effectExtent l="0" t="0" r="4445" b="1206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0"/>
                    <a:stretch>
                      <a:fillRect/>
                    </a:stretch>
                  </pic:blipFill>
                  <pic:spPr>
                    <a:xfrm>
                      <a:off x="0" y="0"/>
                      <a:ext cx="5272405" cy="2978785"/>
                    </a:xfrm>
                    <a:prstGeom prst="rect">
                      <a:avLst/>
                    </a:prstGeom>
                    <a:noFill/>
                    <a:ln>
                      <a:noFill/>
                    </a:ln>
                  </pic:spPr>
                </pic:pic>
              </a:graphicData>
            </a:graphic>
          </wp:inline>
        </w:drawing>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1.“智能集成数据服务设备”应与“网络传输安全设备-后端”直连；</w:t>
      </w:r>
    </w:p>
    <w:p w:rsidR="00156D29" w:rsidRPr="000E53B1" w:rsidRDefault="005B6C70" w:rsidP="003665A0">
      <w:pPr>
        <w:pStyle w:val="a4"/>
        <w:spacing w:before="76"/>
        <w:ind w:right="57" w:firstLineChars="200" w:firstLine="494"/>
        <w:jc w:val="both"/>
        <w:rPr>
          <w:b/>
          <w:iCs/>
          <w:color w:val="auto"/>
          <w:spacing w:val="3"/>
          <w:sz w:val="24"/>
          <w:szCs w:val="24"/>
          <w:u w:val="single"/>
          <w:lang w:eastAsia="zh-CN"/>
        </w:rPr>
      </w:pPr>
      <w:r w:rsidRPr="000E53B1">
        <w:rPr>
          <w:rFonts w:hint="eastAsia"/>
          <w:b/>
          <w:iCs/>
          <w:color w:val="auto"/>
          <w:spacing w:val="3"/>
          <w:sz w:val="24"/>
          <w:szCs w:val="24"/>
          <w:u w:val="single"/>
          <w:lang w:eastAsia="zh-CN"/>
        </w:rPr>
        <w:t>2.其他同无“智能集成数据服务设备”的应用场景。</w:t>
      </w:r>
    </w:p>
    <w:p w:rsidR="00156D29" w:rsidRDefault="005B6C70" w:rsidP="003665A0">
      <w:pPr>
        <w:pStyle w:val="a4"/>
        <w:spacing w:before="83"/>
        <w:ind w:right="62" w:firstLineChars="200" w:firstLine="480"/>
        <w:jc w:val="both"/>
        <w:rPr>
          <w:spacing w:val="3"/>
          <w:sz w:val="24"/>
          <w:szCs w:val="24"/>
          <w:lang w:eastAsia="zh-CN"/>
        </w:rPr>
      </w:pPr>
      <w:r>
        <w:rPr>
          <w:noProof/>
          <w:sz w:val="24"/>
          <w:szCs w:val="24"/>
          <w:lang w:eastAsia="zh-CN"/>
        </w:rPr>
        <w:drawing>
          <wp:anchor distT="0" distB="0" distL="0" distR="0" simplePos="0" relativeHeight="251659264" behindDoc="0" locked="0" layoutInCell="1" allowOverlap="1">
            <wp:simplePos x="0" y="0"/>
            <wp:positionH relativeFrom="column">
              <wp:posOffset>2157095</wp:posOffset>
            </wp:positionH>
            <wp:positionV relativeFrom="paragraph">
              <wp:posOffset>211455</wp:posOffset>
            </wp:positionV>
            <wp:extent cx="46990" cy="12700"/>
            <wp:effectExtent l="0" t="0" r="6985" b="3175"/>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46937" cy="12673"/>
                    </a:xfrm>
                    <a:prstGeom prst="rect">
                      <a:avLst/>
                    </a:prstGeom>
                  </pic:spPr>
                </pic:pic>
              </a:graphicData>
            </a:graphic>
          </wp:anchor>
        </w:drawing>
      </w:r>
      <w:r>
        <w:rPr>
          <w:rFonts w:ascii="Times New Roman" w:eastAsia="Times New Roman" w:hAnsi="Times New Roman" w:cs="Times New Roman"/>
          <w:spacing w:val="9"/>
          <w:sz w:val="24"/>
          <w:szCs w:val="24"/>
          <w:lang w:eastAsia="zh-CN"/>
        </w:rPr>
        <w:t xml:space="preserve">7.1 </w:t>
      </w:r>
      <w:r>
        <w:rPr>
          <w:spacing w:val="9"/>
          <w:sz w:val="24"/>
          <w:szCs w:val="24"/>
          <w:lang w:eastAsia="zh-CN"/>
        </w:rPr>
        <w:t>人脸识别相关数据的传输应采用满足</w:t>
      </w:r>
      <w:r>
        <w:rPr>
          <w:spacing w:val="8"/>
          <w:sz w:val="24"/>
          <w:szCs w:val="24"/>
          <w:lang w:eastAsia="zh-CN"/>
        </w:rPr>
        <w:t>数据传输安全</w:t>
      </w:r>
      <w:r>
        <w:rPr>
          <w:spacing w:val="4"/>
          <w:sz w:val="24"/>
          <w:szCs w:val="24"/>
          <w:lang w:eastAsia="zh-CN"/>
        </w:rPr>
        <w:t>策略相应的安全控制措施，如数据加密、端到端加密、传输通</w:t>
      </w:r>
      <w:r>
        <w:rPr>
          <w:spacing w:val="3"/>
          <w:sz w:val="24"/>
          <w:szCs w:val="24"/>
          <w:lang w:eastAsia="zh-CN"/>
        </w:rPr>
        <w:t>道加密的传输安全策略等。</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技术解读：</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网络传输安全由四部分组成：安全的密钥协商流程、安全的算法、双向加解密和安全部署。采用国际公认的TLS流程进行安全的密钥协商。采用国际公认的安</w:t>
      </w:r>
      <w:r w:rsidRPr="000E53B1">
        <w:rPr>
          <w:rFonts w:ascii="仿宋" w:eastAsia="仿宋" w:hAnsi="仿宋" w:cs="仿宋" w:hint="eastAsia"/>
          <w:b/>
          <w:iCs/>
          <w:color w:val="auto"/>
          <w:spacing w:val="3"/>
          <w:sz w:val="24"/>
          <w:szCs w:val="24"/>
          <w:u w:val="single"/>
          <w:lang w:eastAsia="zh-CN"/>
        </w:rPr>
        <w:lastRenderedPageBreak/>
        <w:t>全算法，并严格遵守国家密码管理局的要求。同时对网络传输安全的行为（包括：密钥协商流程、使用的算法、以及双向加解密）进行审计。具体要求如下：</w:t>
      </w:r>
    </w:p>
    <w:p w:rsidR="00156D29" w:rsidRPr="000E53B1" w:rsidRDefault="005B6C70" w:rsidP="003665A0">
      <w:pPr>
        <w:numPr>
          <w:ilvl w:val="0"/>
          <w:numId w:val="4"/>
        </w:num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TLS协商流程</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应采用TLS1.1、1.2或1.3。TLS协商流程中的第一个消息（ClinetHello消息）能观察到版本号，如</w:t>
      </w:r>
      <w:bookmarkStart w:id="4" w:name="OLE_LINK5"/>
      <w:r w:rsidRPr="000E53B1">
        <w:rPr>
          <w:rFonts w:ascii="仿宋" w:eastAsia="仿宋" w:hAnsi="仿宋" w:cs="仿宋" w:hint="eastAsia"/>
          <w:b/>
          <w:iCs/>
          <w:color w:val="auto"/>
          <w:spacing w:val="3"/>
          <w:sz w:val="24"/>
          <w:szCs w:val="24"/>
          <w:u w:val="single"/>
          <w:lang w:eastAsia="zh-CN"/>
        </w:rPr>
        <w:t>下图举例所示</w:t>
      </w:r>
      <w:bookmarkEnd w:id="4"/>
      <w:r w:rsidRPr="000E53B1">
        <w:rPr>
          <w:rFonts w:ascii="仿宋" w:eastAsia="仿宋" w:hAnsi="仿宋" w:cs="仿宋" w:hint="eastAsia"/>
          <w:b/>
          <w:iCs/>
          <w:color w:val="auto"/>
          <w:spacing w:val="3"/>
          <w:sz w:val="24"/>
          <w:szCs w:val="24"/>
          <w:u w:val="single"/>
          <w:lang w:eastAsia="zh-CN"/>
        </w:rPr>
        <w:t>。系统中应记录使用的TLS版本号用于审计：</w:t>
      </w:r>
    </w:p>
    <w:p w:rsidR="00156D29" w:rsidRDefault="00A82B75" w:rsidP="003665A0">
      <w:pPr>
        <w:pStyle w:val="a4"/>
        <w:spacing w:before="76"/>
        <w:ind w:right="57"/>
        <w:jc w:val="both"/>
        <w:rPr>
          <w:i/>
          <w:iCs/>
          <w:color w:val="00B0F0"/>
          <w:spacing w:val="2"/>
          <w:sz w:val="24"/>
          <w:szCs w:val="24"/>
          <w:u w:val="single"/>
          <w:lang w:eastAsia="zh-CN"/>
        </w:rPr>
      </w:pPr>
      <w:r w:rsidRPr="00A82B75">
        <w:rPr>
          <w:i/>
          <w:iCs/>
          <w:noProof/>
          <w:color w:val="00B0F0"/>
          <w:spacing w:val="2"/>
          <w:sz w:val="24"/>
          <w:szCs w:val="24"/>
          <w:u w:val="single"/>
          <w:lang w:eastAsia="zh-CN"/>
        </w:rPr>
        <w:pict>
          <v:rect id="矩形 3" o:spid="_x0000_s1026" style="position:absolute;left:0;text-align:left;margin-left:23.9pt;margin-top:104.35pt;width:107.7pt;height:8.5pt;z-index:251660288;v-text-anchor:middle" o:gfxdata="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GWC4zZAAAACgEAAA8AAAAAAAAAAQAgAAAAIgAAAGRycy9kb3ducmV2LnhtbFBLAQIUABQA&#10;AAAIAIdO4kBeIyRp7wEAAMYDAAAOAAAAAAAAAAEAIAAAACgBAABkcnMvZTJvRG9jLnhtbFBLBQYA&#10;AAAABgAGAFkBAACJBQAAAAA=&#10;" filled="f" strokecolor="red" strokeweight="2.25pt"/>
        </w:pict>
      </w:r>
      <w:r w:rsidR="005B6C70">
        <w:rPr>
          <w:rFonts w:hint="eastAsia"/>
          <w:i/>
          <w:iCs/>
          <w:noProof/>
          <w:color w:val="00B0F0"/>
          <w:spacing w:val="2"/>
          <w:sz w:val="24"/>
          <w:szCs w:val="24"/>
          <w:u w:val="single"/>
          <w:lang w:eastAsia="zh-CN"/>
        </w:rPr>
        <w:drawing>
          <wp:inline distT="0" distB="0" distL="114300" distR="114300">
            <wp:extent cx="5271135" cy="1518920"/>
            <wp:effectExtent l="0" t="0" r="7620" b="3175"/>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12"/>
                    <a:stretch>
                      <a:fillRect/>
                    </a:stretch>
                  </pic:blipFill>
                  <pic:spPr>
                    <a:xfrm>
                      <a:off x="0" y="0"/>
                      <a:ext cx="5271135" cy="1518920"/>
                    </a:xfrm>
                    <a:prstGeom prst="rect">
                      <a:avLst/>
                    </a:prstGeom>
                  </pic:spPr>
                </pic:pic>
              </a:graphicData>
            </a:graphic>
          </wp:inline>
        </w:drawing>
      </w:r>
    </w:p>
    <w:p w:rsidR="00156D29" w:rsidRPr="000E53B1" w:rsidRDefault="005B6C70" w:rsidP="003665A0">
      <w:pPr>
        <w:numPr>
          <w:ilvl w:val="0"/>
          <w:numId w:val="4"/>
        </w:num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安全的算法</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算法分三类“加密算法”、“签名算法”和“摘要算法”，应使用下表中公认的安全算法，不应使用不安全算法：</w:t>
      </w:r>
    </w:p>
    <w:tbl>
      <w:tblPr>
        <w:tblStyle w:val="a8"/>
        <w:tblW w:w="8404" w:type="dxa"/>
        <w:tblLayout w:type="fixed"/>
        <w:tblLook w:val="04A0"/>
      </w:tblPr>
      <w:tblGrid>
        <w:gridCol w:w="1226"/>
        <w:gridCol w:w="1238"/>
        <w:gridCol w:w="2312"/>
        <w:gridCol w:w="3628"/>
      </w:tblGrid>
      <w:tr w:rsidR="00156D29" w:rsidRPr="000E53B1">
        <w:tc>
          <w:tcPr>
            <w:tcW w:w="1226" w:type="dxa"/>
            <w:vMerge w:val="restart"/>
            <w:vAlign w:val="center"/>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类型</w:t>
            </w:r>
          </w:p>
        </w:tc>
        <w:tc>
          <w:tcPr>
            <w:tcW w:w="3550" w:type="dxa"/>
            <w:gridSpan w:val="2"/>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国际公认的安全算法</w:t>
            </w:r>
          </w:p>
        </w:tc>
        <w:tc>
          <w:tcPr>
            <w:tcW w:w="3628" w:type="dxa"/>
            <w:vMerge w:val="restart"/>
            <w:vAlign w:val="center"/>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国际公认的不安全算法</w:t>
            </w:r>
          </w:p>
        </w:tc>
      </w:tr>
      <w:tr w:rsidR="00156D29" w:rsidRPr="000E53B1">
        <w:tc>
          <w:tcPr>
            <w:tcW w:w="1226" w:type="dxa"/>
            <w:vMerge/>
          </w:tcPr>
          <w:p w:rsidR="00156D29" w:rsidRPr="000E53B1" w:rsidRDefault="00156D29" w:rsidP="003665A0">
            <w:pPr>
              <w:rPr>
                <w:rFonts w:ascii="仿宋" w:eastAsia="仿宋" w:hAnsi="仿宋" w:cs="仿宋"/>
                <w:b/>
                <w:iCs/>
                <w:color w:val="auto"/>
                <w:spacing w:val="3"/>
                <w:sz w:val="24"/>
                <w:szCs w:val="24"/>
                <w:u w:val="single"/>
                <w:lang w:eastAsia="zh-CN"/>
              </w:rPr>
            </w:pPr>
          </w:p>
        </w:tc>
        <w:tc>
          <w:tcPr>
            <w:tcW w:w="1238"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商密</w:t>
            </w:r>
          </w:p>
        </w:tc>
        <w:tc>
          <w:tcPr>
            <w:tcW w:w="2312"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非商密</w:t>
            </w:r>
          </w:p>
        </w:tc>
        <w:tc>
          <w:tcPr>
            <w:tcW w:w="3628" w:type="dxa"/>
            <w:vMerge/>
          </w:tcPr>
          <w:p w:rsidR="00156D29" w:rsidRPr="000E53B1" w:rsidRDefault="00156D29" w:rsidP="003665A0">
            <w:pPr>
              <w:rPr>
                <w:rFonts w:ascii="仿宋" w:eastAsia="仿宋" w:hAnsi="仿宋" w:cs="仿宋"/>
                <w:b/>
                <w:iCs/>
                <w:color w:val="auto"/>
                <w:spacing w:val="3"/>
                <w:sz w:val="24"/>
                <w:szCs w:val="24"/>
                <w:u w:val="single"/>
                <w:lang w:eastAsia="zh-CN"/>
              </w:rPr>
            </w:pPr>
          </w:p>
        </w:tc>
      </w:tr>
      <w:tr w:rsidR="00156D29" w:rsidRPr="000E53B1">
        <w:tc>
          <w:tcPr>
            <w:tcW w:w="1226" w:type="dxa"/>
            <w:vAlign w:val="center"/>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加密算法</w:t>
            </w:r>
          </w:p>
        </w:tc>
        <w:tc>
          <w:tcPr>
            <w:tcW w:w="1238"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SM4</w:t>
            </w:r>
          </w:p>
        </w:tc>
        <w:tc>
          <w:tcPr>
            <w:tcW w:w="2312"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AES-128/256/512-CBC/GCM</w:t>
            </w:r>
          </w:p>
        </w:tc>
        <w:tc>
          <w:tcPr>
            <w:tcW w:w="3628" w:type="dxa"/>
          </w:tcPr>
          <w:p w:rsidR="00156D29" w:rsidRPr="000E53B1" w:rsidRDefault="005B6C70" w:rsidP="003665A0">
            <w:pPr>
              <w:kinsoku/>
              <w:autoSpaceDE/>
              <w:autoSpaceDN/>
              <w:adjustRightInd/>
              <w:snapToGrid/>
              <w:textAlignment w:val="auto"/>
              <w:rPr>
                <w:rFonts w:ascii="仿宋" w:eastAsia="仿宋" w:hAnsi="仿宋" w:cs="仿宋"/>
                <w:b/>
                <w:iCs/>
                <w:color w:val="auto"/>
                <w:spacing w:val="3"/>
                <w:sz w:val="24"/>
                <w:szCs w:val="24"/>
                <w:u w:val="single"/>
                <w:lang w:eastAsia="zh-CN"/>
              </w:rPr>
            </w:pPr>
            <w:r w:rsidRPr="000E53B1">
              <w:rPr>
                <w:rFonts w:ascii="仿宋" w:eastAsia="仿宋" w:hAnsi="仿宋" w:cs="仿宋"/>
                <w:b/>
                <w:iCs/>
                <w:color w:val="auto"/>
                <w:spacing w:val="3"/>
                <w:sz w:val="24"/>
                <w:szCs w:val="24"/>
                <w:u w:val="single"/>
                <w:lang w:eastAsia="zh-CN"/>
              </w:rPr>
              <w:t>DES1、3DES1、AES的ECB模式1、Blowfish1、RC41、RC21</w:t>
            </w:r>
          </w:p>
        </w:tc>
      </w:tr>
      <w:tr w:rsidR="00156D29" w:rsidRPr="000E53B1">
        <w:tc>
          <w:tcPr>
            <w:tcW w:w="1226" w:type="dxa"/>
            <w:vAlign w:val="center"/>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签名算法</w:t>
            </w:r>
          </w:p>
        </w:tc>
        <w:tc>
          <w:tcPr>
            <w:tcW w:w="1238"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SM2、SM9</w:t>
            </w:r>
          </w:p>
        </w:tc>
        <w:tc>
          <w:tcPr>
            <w:tcW w:w="2312"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RSA、ECDHE</w:t>
            </w:r>
          </w:p>
        </w:tc>
        <w:tc>
          <w:tcPr>
            <w:tcW w:w="3628" w:type="dxa"/>
          </w:tcPr>
          <w:p w:rsidR="00156D29" w:rsidRPr="000E53B1" w:rsidRDefault="005B6C70" w:rsidP="003665A0">
            <w:pPr>
              <w:kinsoku/>
              <w:autoSpaceDE/>
              <w:autoSpaceDN/>
              <w:adjustRightInd/>
              <w:snapToGrid/>
              <w:textAlignment w:val="auto"/>
              <w:rPr>
                <w:rFonts w:ascii="仿宋" w:eastAsia="仿宋" w:hAnsi="仿宋" w:cs="仿宋"/>
                <w:b/>
                <w:iCs/>
                <w:color w:val="auto"/>
                <w:spacing w:val="3"/>
                <w:sz w:val="24"/>
                <w:szCs w:val="24"/>
                <w:u w:val="single"/>
                <w:lang w:eastAsia="zh-CN"/>
              </w:rPr>
            </w:pPr>
            <w:r w:rsidRPr="000E53B1">
              <w:rPr>
                <w:rFonts w:ascii="仿宋" w:eastAsia="仿宋" w:hAnsi="仿宋" w:cs="仿宋"/>
                <w:b/>
                <w:iCs/>
                <w:color w:val="auto"/>
                <w:spacing w:val="3"/>
                <w:sz w:val="24"/>
                <w:szCs w:val="24"/>
                <w:u w:val="single"/>
                <w:lang w:eastAsia="zh-CN"/>
              </w:rPr>
              <w:t>RSA 10242及其以下的算法</w:t>
            </w:r>
          </w:p>
        </w:tc>
      </w:tr>
      <w:tr w:rsidR="00156D29" w:rsidRPr="000E53B1">
        <w:tc>
          <w:tcPr>
            <w:tcW w:w="1226" w:type="dxa"/>
            <w:vAlign w:val="center"/>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摘要算法</w:t>
            </w:r>
          </w:p>
        </w:tc>
        <w:tc>
          <w:tcPr>
            <w:tcW w:w="1238"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SM3</w:t>
            </w:r>
          </w:p>
        </w:tc>
        <w:tc>
          <w:tcPr>
            <w:tcW w:w="2312" w:type="dxa"/>
          </w:tcPr>
          <w:p w:rsidR="00156D29" w:rsidRPr="000E53B1" w:rsidRDefault="005B6C70" w:rsidP="003665A0">
            <w:pPr>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SHA256、SHA384、SHA512</w:t>
            </w:r>
          </w:p>
        </w:tc>
        <w:tc>
          <w:tcPr>
            <w:tcW w:w="3628" w:type="dxa"/>
          </w:tcPr>
          <w:p w:rsidR="00156D29" w:rsidRPr="000E53B1" w:rsidRDefault="005B6C70" w:rsidP="003665A0">
            <w:pPr>
              <w:kinsoku/>
              <w:autoSpaceDE/>
              <w:autoSpaceDN/>
              <w:adjustRightInd/>
              <w:snapToGrid/>
              <w:textAlignment w:val="auto"/>
              <w:rPr>
                <w:rFonts w:ascii="仿宋" w:eastAsia="仿宋" w:hAnsi="仿宋" w:cs="仿宋"/>
                <w:b/>
                <w:iCs/>
                <w:color w:val="auto"/>
                <w:spacing w:val="3"/>
                <w:sz w:val="24"/>
                <w:szCs w:val="24"/>
                <w:u w:val="single"/>
                <w:lang w:eastAsia="zh-CN"/>
              </w:rPr>
            </w:pPr>
            <w:r w:rsidRPr="000E53B1">
              <w:rPr>
                <w:rFonts w:ascii="仿宋" w:eastAsia="仿宋" w:hAnsi="仿宋" w:cs="仿宋"/>
                <w:b/>
                <w:iCs/>
                <w:color w:val="auto"/>
                <w:spacing w:val="3"/>
                <w:sz w:val="24"/>
                <w:szCs w:val="24"/>
                <w:u w:val="single"/>
                <w:lang w:eastAsia="zh-CN"/>
              </w:rPr>
              <w:t>MD2、MD4、MD53、SHA-12</w:t>
            </w:r>
          </w:p>
        </w:tc>
      </w:tr>
    </w:tbl>
    <w:p w:rsidR="00156D29" w:rsidRPr="000E53B1" w:rsidRDefault="005B6C70" w:rsidP="003665A0">
      <w:pPr>
        <w:widowControl w:val="0"/>
        <w:kinsoku/>
        <w:autoSpaceDE/>
        <w:autoSpaceDN/>
        <w:adjustRightInd/>
        <w:snapToGrid/>
        <w:ind w:firstLineChars="200" w:firstLine="494"/>
        <w:jc w:val="both"/>
        <w:textAlignment w:val="auto"/>
        <w:rPr>
          <w:rFonts w:ascii="仿宋" w:eastAsia="仿宋" w:hAnsi="仿宋" w:cs="仿宋"/>
          <w:b/>
          <w:iCs/>
          <w:color w:val="auto"/>
          <w:spacing w:val="3"/>
          <w:sz w:val="24"/>
          <w:szCs w:val="24"/>
          <w:u w:val="single"/>
          <w:lang w:eastAsia="zh-CN"/>
        </w:rPr>
      </w:pPr>
      <w:r w:rsidRPr="000E53B1">
        <w:rPr>
          <w:rFonts w:ascii="仿宋" w:eastAsia="仿宋" w:hAnsi="仿宋" w:cs="仿宋"/>
          <w:b/>
          <w:iCs/>
          <w:color w:val="auto"/>
          <w:spacing w:val="3"/>
          <w:sz w:val="24"/>
          <w:szCs w:val="24"/>
          <w:u w:val="single"/>
          <w:lang w:eastAsia="zh-CN"/>
        </w:rPr>
        <w:t>1：美国国家标准与技术研究院对各种算法的评估：https://csrc.nist.gov/Projects/Cryptographic-Standards-and-Guidelines</w:t>
      </w:r>
    </w:p>
    <w:p w:rsidR="00156D29" w:rsidRPr="000E53B1" w:rsidRDefault="005B6C70" w:rsidP="003665A0">
      <w:pPr>
        <w:widowControl w:val="0"/>
        <w:kinsoku/>
        <w:autoSpaceDE/>
        <w:autoSpaceDN/>
        <w:adjustRightInd/>
        <w:snapToGrid/>
        <w:ind w:firstLineChars="200" w:firstLine="494"/>
        <w:jc w:val="both"/>
        <w:textAlignment w:val="auto"/>
        <w:rPr>
          <w:rFonts w:ascii="仿宋" w:eastAsia="仿宋" w:hAnsi="仿宋" w:cs="仿宋"/>
          <w:b/>
          <w:iCs/>
          <w:color w:val="auto"/>
          <w:spacing w:val="3"/>
          <w:sz w:val="24"/>
          <w:szCs w:val="24"/>
          <w:u w:val="single"/>
          <w:lang w:eastAsia="zh-CN"/>
        </w:rPr>
      </w:pPr>
      <w:r w:rsidRPr="000E53B1">
        <w:rPr>
          <w:rFonts w:ascii="仿宋" w:eastAsia="仿宋" w:hAnsi="仿宋" w:cs="仿宋"/>
          <w:b/>
          <w:iCs/>
          <w:color w:val="auto"/>
          <w:spacing w:val="3"/>
          <w:sz w:val="24"/>
          <w:szCs w:val="24"/>
          <w:u w:val="single"/>
          <w:lang w:eastAsia="zh-CN"/>
        </w:rPr>
        <w:t>2：中国国家密码管理局：http://www.sca.gov.cn/sca/xwdt/2017-04/03/content_1002918.shtml，http://www.sca.gov.cn/sca/ztzl/2016-12/09/content_1002741.shtml</w:t>
      </w:r>
    </w:p>
    <w:p w:rsidR="00156D29" w:rsidRPr="000E53B1" w:rsidRDefault="005B6C70" w:rsidP="003665A0">
      <w:pPr>
        <w:widowControl w:val="0"/>
        <w:kinsoku/>
        <w:autoSpaceDE/>
        <w:autoSpaceDN/>
        <w:adjustRightInd/>
        <w:snapToGrid/>
        <w:ind w:firstLineChars="200" w:firstLine="494"/>
        <w:jc w:val="both"/>
        <w:textAlignment w:val="auto"/>
        <w:rPr>
          <w:rFonts w:ascii="仿宋" w:eastAsia="仿宋" w:hAnsi="仿宋" w:cs="仿宋"/>
          <w:b/>
          <w:iCs/>
          <w:color w:val="auto"/>
          <w:spacing w:val="3"/>
          <w:sz w:val="24"/>
          <w:szCs w:val="24"/>
          <w:u w:val="single"/>
          <w:lang w:eastAsia="zh-CN"/>
        </w:rPr>
      </w:pPr>
      <w:r w:rsidRPr="000E53B1">
        <w:rPr>
          <w:rFonts w:ascii="仿宋" w:eastAsia="仿宋" w:hAnsi="仿宋" w:cs="仿宋"/>
          <w:b/>
          <w:iCs/>
          <w:color w:val="auto"/>
          <w:spacing w:val="3"/>
          <w:sz w:val="24"/>
          <w:szCs w:val="24"/>
          <w:u w:val="single"/>
          <w:lang w:eastAsia="zh-CN"/>
        </w:rPr>
        <w:t>3：在 2009年，中国科学院谢涛和冯登国仅用了 2^20.96 的碰撞算法复杂度，破解了 MD5 的碰撞抵抗。2011年，RFC 6151 禁止 MD5 用作密钥散列消息认证码</w:t>
      </w:r>
    </w:p>
    <w:p w:rsidR="00156D29" w:rsidRPr="000E53B1" w:rsidRDefault="005B6C70" w:rsidP="003665A0">
      <w:pPr>
        <w:widowControl w:val="0"/>
        <w:kinsoku/>
        <w:autoSpaceDE/>
        <w:autoSpaceDN/>
        <w:adjustRightInd/>
        <w:snapToGrid/>
        <w:ind w:firstLineChars="200" w:firstLine="494"/>
        <w:jc w:val="both"/>
        <w:textAlignment w:val="auto"/>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TLS协商流程中第二个消息（ServerHello消息）能观察到使用的算法，如下图举例所示。系统中应记录使用的算法用于审计。</w:t>
      </w:r>
    </w:p>
    <w:p w:rsidR="00156D29" w:rsidRDefault="00A82B75" w:rsidP="003665A0">
      <w:pPr>
        <w:pStyle w:val="a4"/>
        <w:spacing w:before="76"/>
        <w:ind w:right="57"/>
        <w:jc w:val="both"/>
        <w:rPr>
          <w:i/>
          <w:iCs/>
          <w:color w:val="00B0F0"/>
          <w:spacing w:val="2"/>
          <w:sz w:val="24"/>
          <w:szCs w:val="24"/>
          <w:u w:val="single"/>
          <w:lang w:eastAsia="zh-CN"/>
        </w:rPr>
      </w:pPr>
      <w:r w:rsidRPr="00A82B75">
        <w:rPr>
          <w:i/>
          <w:iCs/>
          <w:noProof/>
          <w:color w:val="00B0F0"/>
          <w:spacing w:val="2"/>
          <w:sz w:val="24"/>
          <w:szCs w:val="24"/>
          <w:u w:val="single"/>
          <w:lang w:eastAsia="zh-CN"/>
        </w:rPr>
        <w:lastRenderedPageBreak/>
        <w:pict>
          <v:rect id="_x0000_s1027" style="position:absolute;left:0;text-align:left;margin-left:23.45pt;margin-top:134.8pt;width:185.4pt;height:8.5pt;z-index:251661312;v-text-anchor:middle" o:gfxdata="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qaHkdkAAAAKAQAADwAAAAAAAAABACAAAAAiAAAAZHJzL2Rvd25yZXYueG1sUEsBAhQAFAAA&#10;AAgAh07iQNwIgYjuAQAAxgMAAA4AAAAAAAAAAQAgAAAAKAEAAGRycy9lMm9Eb2MueG1sUEsFBgAA&#10;AAAGAAYAWQEAAIgFAAAAAA==&#10;" filled="f" strokecolor="red" strokeweight="2.25pt"/>
        </w:pict>
      </w:r>
      <w:r w:rsidR="005B6C70">
        <w:rPr>
          <w:rFonts w:hint="eastAsia"/>
          <w:i/>
          <w:iCs/>
          <w:noProof/>
          <w:color w:val="00B0F0"/>
          <w:spacing w:val="2"/>
          <w:sz w:val="24"/>
          <w:szCs w:val="24"/>
          <w:u w:val="single"/>
          <w:lang w:eastAsia="zh-CN"/>
        </w:rPr>
        <w:drawing>
          <wp:inline distT="0" distB="0" distL="114300" distR="114300">
            <wp:extent cx="5273675" cy="1887855"/>
            <wp:effectExtent l="0" t="0" r="3175" b="17145"/>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13"/>
                    <a:stretch>
                      <a:fillRect/>
                    </a:stretch>
                  </pic:blipFill>
                  <pic:spPr>
                    <a:xfrm>
                      <a:off x="0" y="0"/>
                      <a:ext cx="5273675" cy="1887855"/>
                    </a:xfrm>
                    <a:prstGeom prst="rect">
                      <a:avLst/>
                    </a:prstGeom>
                  </pic:spPr>
                </pic:pic>
              </a:graphicData>
            </a:graphic>
          </wp:inline>
        </w:drawing>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Cipher Suite字段用来表示使用的算法。如上图举例所示，TLS协商流程确定密钥交换算法使用ECHDE、身份认证使用RSA，加密算法使用AES-256-GCM，摘要算法使用SHA384。</w:t>
      </w:r>
    </w:p>
    <w:p w:rsidR="00156D29" w:rsidRPr="000E53B1" w:rsidRDefault="005B6C70" w:rsidP="003665A0">
      <w:pPr>
        <w:numPr>
          <w:ilvl w:val="0"/>
          <w:numId w:val="4"/>
        </w:num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双向加解密</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人脸识别应用业务中应使用上述协商的密钥和安全算法对两个方向的“人脸图像及其相关数据-原始数据”进行加密和计算摘要，一个方向是各人脸前端设备到后端平台，另外一个方向是后端平台到各人脸前端设备，同时不同的人脸前端设备应当拥有不同的加解密密钥。系统中应记录每一个加密报文和未加密报文的摘要用于审计。</w:t>
      </w:r>
    </w:p>
    <w:p w:rsidR="00156D29" w:rsidRPr="000E53B1" w:rsidRDefault="005B6C70" w:rsidP="003665A0">
      <w:pPr>
        <w:numPr>
          <w:ilvl w:val="0"/>
          <w:numId w:val="4"/>
        </w:num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安全部署</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本章节定义了两种网络传输安全的部署方式：</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端到端加密：由各人脸前端设备进行加密，后端系统进行解密或者后端系统进行加密，各人脸前端设备进行解密。</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传输通道加密：在各人脸前端设备和后端系统之间部署独立的网络传输安全设备，由该网络传输安全设备完成双向加解密。</w:t>
      </w:r>
      <w:bookmarkStart w:id="5" w:name="OLE_LINK8"/>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各人脸前端设备应与独立的“网络传输安全设备-前端”直连，不应通过交换机或者集线器与“网络传输安全设备-前端”连接，如“网络传输安全设备-前端”为4个LAN口时，最多只能接4个</w:t>
      </w:r>
      <w:bookmarkEnd w:id="5"/>
      <w:r w:rsidRPr="000E53B1">
        <w:rPr>
          <w:rFonts w:ascii="仿宋" w:eastAsia="仿宋" w:hAnsi="仿宋" w:cs="仿宋" w:hint="eastAsia"/>
          <w:b/>
          <w:iCs/>
          <w:color w:val="auto"/>
          <w:spacing w:val="3"/>
          <w:sz w:val="24"/>
          <w:szCs w:val="24"/>
          <w:u w:val="single"/>
          <w:lang w:eastAsia="zh-CN"/>
        </w:rPr>
        <w:t>人脸前端设备。</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引流：是指改变报文的转发路径，让报文经过某个特定设备，可改变业务处理逻辑（如下图所示），路由器和L3交换机通常具备此功能。引流比直连可靠性高，所以应优先使用引流。同时设备</w:t>
      </w:r>
      <w:bookmarkStart w:id="6" w:name="OLE_LINK7"/>
      <w:r w:rsidRPr="000E53B1">
        <w:rPr>
          <w:rFonts w:ascii="仿宋" w:eastAsia="仿宋" w:hAnsi="仿宋" w:cs="仿宋" w:hint="eastAsia"/>
          <w:b/>
          <w:iCs/>
          <w:color w:val="auto"/>
          <w:spacing w:val="3"/>
          <w:sz w:val="24"/>
          <w:szCs w:val="24"/>
          <w:u w:val="single"/>
          <w:lang w:eastAsia="zh-CN"/>
        </w:rPr>
        <w:t>应具备快速链路检测和切换能力</w:t>
      </w:r>
      <w:bookmarkEnd w:id="6"/>
      <w:r w:rsidRPr="000E53B1">
        <w:rPr>
          <w:rFonts w:ascii="仿宋" w:eastAsia="仿宋" w:hAnsi="仿宋" w:cs="仿宋" w:hint="eastAsia"/>
          <w:b/>
          <w:iCs/>
          <w:color w:val="auto"/>
          <w:spacing w:val="3"/>
          <w:sz w:val="24"/>
          <w:szCs w:val="24"/>
          <w:u w:val="single"/>
          <w:lang w:eastAsia="zh-CN"/>
        </w:rPr>
        <w:t>，检测和切换时延小于200ms。典型场景有网络和数据安全防护、入侵防御检测、流量清洗等。</w:t>
      </w:r>
    </w:p>
    <w:p w:rsidR="00156D29" w:rsidRDefault="005B6C70" w:rsidP="003665A0">
      <w:pPr>
        <w:ind w:firstLineChars="200" w:firstLine="420"/>
        <w:jc w:val="both"/>
        <w:rPr>
          <w:rFonts w:ascii="仿宋" w:eastAsia="仿宋" w:hAnsi="仿宋" w:cs="仿宋"/>
          <w:i/>
          <w:iCs/>
          <w:color w:val="00B0F0"/>
          <w:spacing w:val="2"/>
          <w:sz w:val="24"/>
          <w:szCs w:val="24"/>
          <w:u w:val="single"/>
          <w:lang w:eastAsia="zh-CN"/>
        </w:rPr>
      </w:pPr>
      <w:r>
        <w:rPr>
          <w:noProof/>
          <w:lang w:eastAsia="zh-CN"/>
        </w:rPr>
        <w:lastRenderedPageBreak/>
        <w:drawing>
          <wp:anchor distT="0" distB="0" distL="114300" distR="114300" simplePos="0" relativeHeight="251662336" behindDoc="0" locked="0" layoutInCell="1" allowOverlap="1">
            <wp:simplePos x="0" y="0"/>
            <wp:positionH relativeFrom="column">
              <wp:posOffset>382270</wp:posOffset>
            </wp:positionH>
            <wp:positionV relativeFrom="paragraph">
              <wp:posOffset>85725</wp:posOffset>
            </wp:positionV>
            <wp:extent cx="4149090" cy="195326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149090" cy="1953260"/>
                    </a:xfrm>
                    <a:prstGeom prst="rect">
                      <a:avLst/>
                    </a:prstGeom>
                    <a:noFill/>
                    <a:ln>
                      <a:noFill/>
                    </a:ln>
                  </pic:spPr>
                </pic:pic>
              </a:graphicData>
            </a:graphic>
          </wp:anchor>
        </w:drawing>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b/>
          <w:iCs/>
          <w:color w:val="auto"/>
          <w:spacing w:val="3"/>
          <w:sz w:val="24"/>
          <w:szCs w:val="24"/>
          <w:u w:val="single"/>
          <w:lang w:eastAsia="zh-CN"/>
        </w:rPr>
        <w:t>“</w:t>
      </w:r>
      <w:r w:rsidRPr="000E53B1">
        <w:rPr>
          <w:rFonts w:ascii="仿宋" w:eastAsia="仿宋" w:hAnsi="仿宋" w:cs="仿宋" w:hint="eastAsia"/>
          <w:b/>
          <w:iCs/>
          <w:color w:val="auto"/>
          <w:spacing w:val="3"/>
          <w:sz w:val="24"/>
          <w:szCs w:val="24"/>
          <w:u w:val="single"/>
          <w:lang w:eastAsia="zh-CN"/>
        </w:rPr>
        <w:t>网络传输安全设备-后端</w:t>
      </w:r>
      <w:r w:rsidRPr="000E53B1">
        <w:rPr>
          <w:rFonts w:ascii="仿宋" w:eastAsia="仿宋" w:hAnsi="仿宋" w:cs="仿宋"/>
          <w:b/>
          <w:iCs/>
          <w:color w:val="auto"/>
          <w:spacing w:val="3"/>
          <w:sz w:val="24"/>
          <w:szCs w:val="24"/>
          <w:u w:val="single"/>
          <w:lang w:eastAsia="zh-CN"/>
        </w:rPr>
        <w:t>”</w:t>
      </w:r>
      <w:r w:rsidRPr="000E53B1">
        <w:rPr>
          <w:rFonts w:ascii="仿宋" w:eastAsia="仿宋" w:hAnsi="仿宋" w:cs="仿宋" w:hint="eastAsia"/>
          <w:b/>
          <w:iCs/>
          <w:color w:val="auto"/>
          <w:spacing w:val="3"/>
          <w:sz w:val="24"/>
          <w:szCs w:val="24"/>
          <w:u w:val="single"/>
          <w:lang w:eastAsia="zh-CN"/>
        </w:rPr>
        <w:t>与各人脸应用平台和人脸存储设备可通过交换机/路由器连接，应支持引流方式（优选）和直连方式。</w:t>
      </w:r>
    </w:p>
    <w:p w:rsidR="00156D29" w:rsidRDefault="005B6C70" w:rsidP="003665A0">
      <w:pPr>
        <w:pStyle w:val="a4"/>
        <w:spacing w:before="85"/>
        <w:ind w:right="78" w:firstLineChars="200" w:firstLine="516"/>
        <w:jc w:val="both"/>
        <w:rPr>
          <w:spacing w:val="5"/>
          <w:sz w:val="24"/>
          <w:szCs w:val="24"/>
          <w:lang w:eastAsia="zh-CN"/>
        </w:rPr>
      </w:pPr>
      <w:r>
        <w:rPr>
          <w:spacing w:val="9"/>
          <w:sz w:val="24"/>
          <w:szCs w:val="24"/>
          <w:lang w:eastAsia="zh-CN"/>
        </w:rPr>
        <w:t>7.2 人脸识别相关数据内容关联应用终端的访</w:t>
      </w:r>
      <w:r>
        <w:rPr>
          <w:spacing w:val="8"/>
          <w:sz w:val="24"/>
          <w:szCs w:val="24"/>
          <w:lang w:eastAsia="zh-CN"/>
        </w:rPr>
        <w:t>问与连接</w:t>
      </w:r>
      <w:r>
        <w:rPr>
          <w:spacing w:val="4"/>
          <w:sz w:val="24"/>
          <w:szCs w:val="24"/>
          <w:lang w:eastAsia="zh-CN"/>
        </w:rPr>
        <w:t>应通过设备身份认证、用户身份认证等安全手段予以管理，并</w:t>
      </w:r>
      <w:r>
        <w:rPr>
          <w:spacing w:val="5"/>
          <w:sz w:val="24"/>
          <w:szCs w:val="24"/>
          <w:lang w:eastAsia="zh-CN"/>
        </w:rPr>
        <w:t>对与其他应用实现实时联网的行为予以访问控制。</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技术解读：</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网络传输安全设备应具备如下三个功能：设备身份认证、用户身份认证和访问控制，且上述功能应可审计。</w:t>
      </w:r>
    </w:p>
    <w:p w:rsidR="00156D29" w:rsidRPr="000E53B1" w:rsidRDefault="005B6C70" w:rsidP="003665A0">
      <w:pPr>
        <w:numPr>
          <w:ilvl w:val="0"/>
          <w:numId w:val="4"/>
        </w:num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设备身份认证</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设备身份认证应使用基于数字证书的双向身份认证技术，并对所有的证书集中管理。TLS协商流程中Certificate消息用于传输证书和验证身份，双向身份认证时应能看到两个方向的数字证书，TLS协商流程中Certificate消息如下图示例所示：</w:t>
      </w:r>
    </w:p>
    <w:p w:rsidR="00156D29" w:rsidRDefault="005B6C70" w:rsidP="003665A0">
      <w:pPr>
        <w:pStyle w:val="a4"/>
        <w:spacing w:before="76"/>
        <w:ind w:right="57"/>
        <w:jc w:val="both"/>
        <w:rPr>
          <w:i/>
          <w:iCs/>
          <w:color w:val="00B0F0"/>
          <w:spacing w:val="2"/>
          <w:sz w:val="24"/>
          <w:szCs w:val="24"/>
          <w:u w:val="single"/>
          <w:lang w:eastAsia="zh-CN"/>
        </w:rPr>
      </w:pPr>
      <w:r>
        <w:rPr>
          <w:rFonts w:hint="eastAsia"/>
          <w:i/>
          <w:iCs/>
          <w:noProof/>
          <w:color w:val="00B0F0"/>
          <w:spacing w:val="2"/>
          <w:sz w:val="24"/>
          <w:szCs w:val="24"/>
          <w:u w:val="single"/>
          <w:lang w:eastAsia="zh-CN"/>
        </w:rPr>
        <w:drawing>
          <wp:inline distT="0" distB="0" distL="114300" distR="114300">
            <wp:extent cx="5270500" cy="2406650"/>
            <wp:effectExtent l="0" t="0" r="8255" b="635"/>
            <wp:docPr id="14" name="图片 1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5"/>
                    <pic:cNvPicPr>
                      <a:picLocks noChangeAspect="1"/>
                    </pic:cNvPicPr>
                  </pic:nvPicPr>
                  <pic:blipFill>
                    <a:blip r:embed="rId15"/>
                    <a:stretch>
                      <a:fillRect/>
                    </a:stretch>
                  </pic:blipFill>
                  <pic:spPr>
                    <a:xfrm>
                      <a:off x="0" y="0"/>
                      <a:ext cx="5270500" cy="2406650"/>
                    </a:xfrm>
                    <a:prstGeom prst="rect">
                      <a:avLst/>
                    </a:prstGeom>
                  </pic:spPr>
                </pic:pic>
              </a:graphicData>
            </a:graphic>
          </wp:inline>
        </w:drawing>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设备身份认证还应支持基于设备指纹和MAC的身份认证(单向)，用于防范仿冒和私接。</w:t>
      </w:r>
    </w:p>
    <w:p w:rsidR="00156D29" w:rsidRPr="000E53B1" w:rsidRDefault="005B6C70" w:rsidP="003665A0">
      <w:pPr>
        <w:numPr>
          <w:ilvl w:val="0"/>
          <w:numId w:val="4"/>
        </w:num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用户身份认证</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lastRenderedPageBreak/>
        <w:t>应支持多因子用户身份认证（两种或者两种以上用户身份认证技术同时使用），如用户账号/密码的认证、用户指纹的认证、用户使用终端的认证等多种方式组合。</w:t>
      </w:r>
    </w:p>
    <w:p w:rsidR="00156D29" w:rsidRPr="000E53B1" w:rsidRDefault="005B6C70" w:rsidP="003665A0">
      <w:pPr>
        <w:numPr>
          <w:ilvl w:val="0"/>
          <w:numId w:val="4"/>
        </w:numPr>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访问控制</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网络传输安全设备应能对访问者的行为进行合理授权，当发现异常的访问行为时能实时禁止，需要监控网络层（IP层、TCP层和TLS层）的异常行为、漏洞扫描行为和应用层的异常行为，具体要求如下：</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1. 网络的访问控制：能基于源目的IP、端口号、协议和时间进行六维度访问行为控制；</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2. 动态黑名单：在发现攻击行为时将攻击者自动加入黑名单；</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3.防嗅探防攻击：能发现黑客扫描漏洞行为，并对黑客进行无感知的漏洞屏蔽；能发现网络层（IP层、TCP层和TLS层）攻击行为；</w:t>
      </w:r>
    </w:p>
    <w:p w:rsidR="00156D29" w:rsidRPr="000E53B1" w:rsidRDefault="005B6C70" w:rsidP="003665A0">
      <w:pPr>
        <w:ind w:firstLineChars="200" w:firstLine="494"/>
        <w:jc w:val="both"/>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4.在“关基”系统中，还应具备应用层防攻击能力：</w:t>
      </w:r>
      <w:bookmarkStart w:id="7" w:name="OLE_LINK1"/>
      <w:r w:rsidRPr="000E53B1">
        <w:rPr>
          <w:rFonts w:ascii="仿宋" w:eastAsia="仿宋" w:hAnsi="仿宋" w:cs="仿宋" w:hint="eastAsia"/>
          <w:b/>
          <w:iCs/>
          <w:color w:val="auto"/>
          <w:spacing w:val="3"/>
          <w:sz w:val="24"/>
          <w:szCs w:val="24"/>
          <w:u w:val="single"/>
          <w:lang w:eastAsia="zh-CN"/>
        </w:rPr>
        <w:t>支持会话分析、已知与未知的攻击/异常行为的检测、文件中已知与未知病毒的检测、脆弱性分析</w:t>
      </w:r>
      <w:bookmarkEnd w:id="7"/>
      <w:r w:rsidRPr="000E53B1">
        <w:rPr>
          <w:rFonts w:ascii="仿宋" w:eastAsia="仿宋" w:hAnsi="仿宋" w:cs="仿宋" w:hint="eastAsia"/>
          <w:b/>
          <w:iCs/>
          <w:color w:val="auto"/>
          <w:spacing w:val="3"/>
          <w:sz w:val="24"/>
          <w:szCs w:val="24"/>
          <w:u w:val="single"/>
          <w:lang w:eastAsia="zh-CN"/>
        </w:rPr>
        <w:t>等功能。</w:t>
      </w:r>
    </w:p>
    <w:p w:rsidR="00156D29" w:rsidRDefault="005B6C70" w:rsidP="003665A0">
      <w:pPr>
        <w:pStyle w:val="a4"/>
        <w:spacing w:before="86"/>
        <w:ind w:right="75" w:firstLineChars="200" w:firstLine="528"/>
        <w:rPr>
          <w:sz w:val="24"/>
          <w:szCs w:val="24"/>
          <w:lang w:eastAsia="zh-CN"/>
        </w:rPr>
      </w:pPr>
      <w:r>
        <w:rPr>
          <w:spacing w:val="12"/>
          <w:sz w:val="24"/>
          <w:szCs w:val="24"/>
          <w:lang w:eastAsia="zh-CN"/>
        </w:rPr>
        <w:t>7.3人脸验证和人脸辨识在采集端完成人脸识别数据采</w:t>
      </w:r>
      <w:r>
        <w:rPr>
          <w:spacing w:val="4"/>
          <w:sz w:val="24"/>
          <w:szCs w:val="24"/>
          <w:lang w:eastAsia="zh-CN"/>
        </w:rPr>
        <w:t>集并在服务器端完成人脸识别的，系统建设应满足《</w:t>
      </w:r>
      <w:r>
        <w:rPr>
          <w:spacing w:val="3"/>
          <w:sz w:val="24"/>
          <w:szCs w:val="24"/>
          <w:lang w:eastAsia="zh-CN"/>
        </w:rPr>
        <w:t>信息安全</w:t>
      </w:r>
      <w:r>
        <w:rPr>
          <w:spacing w:val="4"/>
          <w:sz w:val="24"/>
          <w:szCs w:val="24"/>
          <w:lang w:eastAsia="zh-CN"/>
        </w:rPr>
        <w:t>技术远程人脸识别系统技术要求》(</w:t>
      </w:r>
      <w:r>
        <w:rPr>
          <w:sz w:val="24"/>
          <w:szCs w:val="24"/>
          <w:lang w:eastAsia="zh-CN"/>
        </w:rPr>
        <w:t>GB</w:t>
      </w:r>
      <w:r>
        <w:rPr>
          <w:spacing w:val="4"/>
          <w:sz w:val="24"/>
          <w:szCs w:val="24"/>
          <w:lang w:eastAsia="zh-CN"/>
        </w:rPr>
        <w:t>/T38671)、《信息安全</w:t>
      </w:r>
      <w:r>
        <w:rPr>
          <w:spacing w:val="5"/>
          <w:sz w:val="24"/>
          <w:szCs w:val="24"/>
          <w:lang w:eastAsia="zh-CN"/>
        </w:rPr>
        <w:t>技术人脸识别数据安全要求》(</w:t>
      </w:r>
      <w:r>
        <w:rPr>
          <w:sz w:val="24"/>
          <w:szCs w:val="24"/>
          <w:lang w:eastAsia="zh-CN"/>
        </w:rPr>
        <w:t>GB</w:t>
      </w:r>
      <w:r>
        <w:rPr>
          <w:spacing w:val="5"/>
          <w:sz w:val="24"/>
          <w:szCs w:val="24"/>
          <w:lang w:eastAsia="zh-CN"/>
        </w:rPr>
        <w:t>/T41819)的相关要求。</w:t>
      </w:r>
    </w:p>
    <w:p w:rsidR="00156D29" w:rsidRDefault="005B6C70" w:rsidP="003665A0">
      <w:pPr>
        <w:pStyle w:val="a4"/>
        <w:spacing w:before="81"/>
        <w:ind w:right="67" w:firstLineChars="200" w:firstLine="520"/>
        <w:rPr>
          <w:sz w:val="24"/>
          <w:szCs w:val="24"/>
          <w:lang w:eastAsia="zh-CN"/>
        </w:rPr>
      </w:pPr>
      <w:r>
        <w:rPr>
          <w:rFonts w:ascii="Times New Roman" w:eastAsia="Times New Roman" w:hAnsi="Times New Roman" w:cs="Times New Roman"/>
          <w:spacing w:val="10"/>
          <w:sz w:val="24"/>
          <w:szCs w:val="24"/>
          <w:lang w:eastAsia="zh-CN"/>
        </w:rPr>
        <w:t xml:space="preserve">7.4 </w:t>
      </w:r>
      <w:r>
        <w:rPr>
          <w:spacing w:val="10"/>
          <w:sz w:val="24"/>
          <w:szCs w:val="24"/>
          <w:lang w:eastAsia="zh-CN"/>
        </w:rPr>
        <w:t>人脸识别由与其相关数据内容关联应用终端(含软</w:t>
      </w:r>
      <w:r>
        <w:rPr>
          <w:spacing w:val="12"/>
          <w:sz w:val="24"/>
          <w:szCs w:val="24"/>
          <w:lang w:eastAsia="zh-CN"/>
        </w:rPr>
        <w:t>件)所构成系统的，系统建设应满足《信息安全</w:t>
      </w:r>
      <w:r>
        <w:rPr>
          <w:spacing w:val="11"/>
          <w:sz w:val="24"/>
          <w:szCs w:val="24"/>
          <w:lang w:eastAsia="zh-CN"/>
        </w:rPr>
        <w:t>技术远程人</w:t>
      </w:r>
      <w:r>
        <w:rPr>
          <w:spacing w:val="5"/>
          <w:sz w:val="24"/>
          <w:szCs w:val="24"/>
          <w:lang w:eastAsia="zh-CN"/>
        </w:rPr>
        <w:t>脸识别系统技术要求》(</w:t>
      </w:r>
      <w:r>
        <w:rPr>
          <w:sz w:val="24"/>
          <w:szCs w:val="24"/>
          <w:lang w:eastAsia="zh-CN"/>
        </w:rPr>
        <w:t>GB</w:t>
      </w:r>
      <w:r>
        <w:rPr>
          <w:spacing w:val="5"/>
          <w:sz w:val="24"/>
          <w:szCs w:val="24"/>
          <w:lang w:eastAsia="zh-CN"/>
        </w:rPr>
        <w:t>/T38671)、《信息安全</w:t>
      </w:r>
      <w:r>
        <w:rPr>
          <w:spacing w:val="4"/>
          <w:sz w:val="24"/>
          <w:szCs w:val="24"/>
          <w:lang w:eastAsia="zh-CN"/>
        </w:rPr>
        <w:t>技术人脸识</w:t>
      </w:r>
      <w:r>
        <w:rPr>
          <w:spacing w:val="1"/>
          <w:sz w:val="24"/>
          <w:szCs w:val="24"/>
          <w:lang w:eastAsia="zh-CN"/>
        </w:rPr>
        <w:t>别数据安全要求》(</w:t>
      </w:r>
      <w:r>
        <w:rPr>
          <w:sz w:val="24"/>
          <w:szCs w:val="24"/>
          <w:lang w:eastAsia="zh-CN"/>
        </w:rPr>
        <w:t>GB</w:t>
      </w:r>
      <w:r>
        <w:rPr>
          <w:spacing w:val="1"/>
          <w:sz w:val="24"/>
          <w:szCs w:val="24"/>
          <w:lang w:eastAsia="zh-CN"/>
        </w:rPr>
        <w:t>/T41819)相关要求。</w:t>
      </w:r>
    </w:p>
    <w:p w:rsidR="00156D29" w:rsidRDefault="005B6C70" w:rsidP="003665A0">
      <w:pPr>
        <w:pStyle w:val="a4"/>
        <w:spacing w:before="73"/>
        <w:ind w:right="70" w:firstLineChars="200" w:firstLine="512"/>
        <w:rPr>
          <w:spacing w:val="-1"/>
          <w:sz w:val="24"/>
          <w:szCs w:val="24"/>
          <w:lang w:eastAsia="zh-CN"/>
        </w:rPr>
      </w:pPr>
      <w:r>
        <w:rPr>
          <w:spacing w:val="8"/>
          <w:sz w:val="24"/>
          <w:szCs w:val="24"/>
          <w:lang w:eastAsia="zh-CN"/>
        </w:rPr>
        <w:t>7.5除用于维护所提供的产品或服务的安全稳定运行所</w:t>
      </w:r>
      <w:r>
        <w:rPr>
          <w:spacing w:val="4"/>
          <w:sz w:val="24"/>
          <w:szCs w:val="24"/>
          <w:lang w:eastAsia="zh-CN"/>
        </w:rPr>
        <w:t>必须，以及智能分析结果数据外，人脸识别数据、个人身份信息不应在智能集成数据服务设备、智能安防集成应用系统体现或展示，对确有除此以外应用需求的，系统建设应采取匿</w:t>
      </w:r>
      <w:r>
        <w:rPr>
          <w:spacing w:val="3"/>
          <w:sz w:val="24"/>
          <w:szCs w:val="24"/>
          <w:lang w:eastAsia="zh-CN"/>
        </w:rPr>
        <w:t>名化</w:t>
      </w:r>
      <w:r>
        <w:rPr>
          <w:spacing w:val="9"/>
          <w:sz w:val="24"/>
          <w:szCs w:val="24"/>
          <w:lang w:eastAsia="zh-CN"/>
        </w:rPr>
        <w:t>或脱敏等保护措施，满足《信息安全技术远程人脸识别系统</w:t>
      </w:r>
      <w:r>
        <w:rPr>
          <w:spacing w:val="4"/>
          <w:sz w:val="24"/>
          <w:szCs w:val="24"/>
          <w:lang w:eastAsia="zh-CN"/>
        </w:rPr>
        <w:t>技术要求》(</w:t>
      </w:r>
      <w:r>
        <w:rPr>
          <w:sz w:val="24"/>
          <w:szCs w:val="24"/>
          <w:lang w:eastAsia="zh-CN"/>
        </w:rPr>
        <w:t>GB</w:t>
      </w:r>
      <w:r>
        <w:rPr>
          <w:spacing w:val="4"/>
          <w:sz w:val="24"/>
          <w:szCs w:val="24"/>
          <w:lang w:eastAsia="zh-CN"/>
        </w:rPr>
        <w:t>/T38671)、《信息安全技术人脸识别数据安全</w:t>
      </w:r>
      <w:r>
        <w:rPr>
          <w:spacing w:val="-1"/>
          <w:sz w:val="24"/>
          <w:szCs w:val="24"/>
          <w:lang w:eastAsia="zh-CN"/>
        </w:rPr>
        <w:t>要求》(GB/T41819)的相关要求。</w:t>
      </w:r>
    </w:p>
    <w:p w:rsidR="00156D29" w:rsidRPr="000E53B1" w:rsidRDefault="005B6C70" w:rsidP="003665A0">
      <w:pPr>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技术解读：</w:t>
      </w:r>
    </w:p>
    <w:p w:rsidR="00156D29" w:rsidRPr="000E53B1" w:rsidRDefault="005B6C70" w:rsidP="003665A0">
      <w:pPr>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7.3、7.4和7.5只针对“关基”系统，依据GB/T 38671的8.1.1章节、8.2.1章节和GB/T 41819的第8章节，应增加部署独立的人脸识别应用审计安全网关，逻辑组网如下图举例所示：</w:t>
      </w:r>
    </w:p>
    <w:p w:rsidR="00156D29" w:rsidRDefault="005B6C70" w:rsidP="003665A0">
      <w:pPr>
        <w:pStyle w:val="a4"/>
        <w:spacing w:before="76"/>
        <w:ind w:right="57"/>
        <w:jc w:val="both"/>
        <w:rPr>
          <w:i/>
          <w:iCs/>
          <w:color w:val="00B0F0"/>
          <w:spacing w:val="2"/>
          <w:sz w:val="24"/>
          <w:szCs w:val="24"/>
          <w:u w:val="single"/>
          <w:lang w:eastAsia="zh-CN"/>
        </w:rPr>
      </w:pPr>
      <w:r>
        <w:rPr>
          <w:noProof/>
          <w:lang w:eastAsia="zh-CN"/>
        </w:rPr>
        <w:lastRenderedPageBreak/>
        <w:drawing>
          <wp:inline distT="0" distB="0" distL="114300" distR="114300">
            <wp:extent cx="5271135" cy="3071495"/>
            <wp:effectExtent l="0" t="0" r="5715" b="1460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6"/>
                    <a:stretch>
                      <a:fillRect/>
                    </a:stretch>
                  </pic:blipFill>
                  <pic:spPr>
                    <a:xfrm>
                      <a:off x="0" y="0"/>
                      <a:ext cx="5271135" cy="3071495"/>
                    </a:xfrm>
                    <a:prstGeom prst="rect">
                      <a:avLst/>
                    </a:prstGeom>
                    <a:noFill/>
                    <a:ln>
                      <a:noFill/>
                    </a:ln>
                  </pic:spPr>
                </pic:pic>
              </a:graphicData>
            </a:graphic>
          </wp:inline>
        </w:drawing>
      </w:r>
    </w:p>
    <w:p w:rsidR="00156D29" w:rsidRPr="000E53B1" w:rsidRDefault="005B6C70" w:rsidP="003665A0">
      <w:pPr>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1. 网络传输安全(关基版)设备的逻辑组网与“非关基”系统中网络传输安全设备的逻辑组网相同；</w:t>
      </w:r>
    </w:p>
    <w:p w:rsidR="00156D29" w:rsidRPr="000E53B1" w:rsidRDefault="005B6C70" w:rsidP="003665A0">
      <w:pPr>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2. 网络传输安全(关基版)设备应使用商用密码算法，且相关产品应通过国家认证的商用密码检测机构的安全性评估，并获得商密资质；</w:t>
      </w:r>
    </w:p>
    <w:p w:rsidR="00156D29" w:rsidRPr="000E53B1" w:rsidRDefault="005B6C70" w:rsidP="003665A0">
      <w:pPr>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镜像：是指在转发报文的同时复制一份报文，在将复制的报文从指定物理端口发送出去（如下图所示），交换机通常都具备此功能。镜像的优点是可靠性高，但无法改变业务的处理逻辑(如阻断、信息隐藏等)，典型场景有流量分析、‌性能监测、审计等。</w:t>
      </w:r>
    </w:p>
    <w:p w:rsidR="00156D29" w:rsidRDefault="005B6C70" w:rsidP="003665A0">
      <w:pPr>
        <w:ind w:firstLineChars="200" w:firstLine="420"/>
        <w:rPr>
          <w:rFonts w:ascii="仿宋" w:eastAsia="仿宋" w:hAnsi="仿宋" w:cs="仿宋"/>
          <w:i/>
          <w:iCs/>
          <w:color w:val="00B0F0"/>
          <w:spacing w:val="2"/>
          <w:sz w:val="24"/>
          <w:szCs w:val="24"/>
          <w:u w:val="single"/>
          <w:lang w:eastAsia="zh-CN"/>
        </w:rPr>
      </w:pPr>
      <w:r>
        <w:rPr>
          <w:noProof/>
          <w:lang w:eastAsia="zh-CN"/>
        </w:rPr>
        <w:drawing>
          <wp:anchor distT="0" distB="0" distL="114300" distR="114300" simplePos="0" relativeHeight="251663360" behindDoc="0" locked="0" layoutInCell="1" allowOverlap="1">
            <wp:simplePos x="0" y="0"/>
            <wp:positionH relativeFrom="column">
              <wp:posOffset>967105</wp:posOffset>
            </wp:positionH>
            <wp:positionV relativeFrom="paragraph">
              <wp:posOffset>137160</wp:posOffset>
            </wp:positionV>
            <wp:extent cx="2696845" cy="1862455"/>
            <wp:effectExtent l="0" t="0" r="8255" b="4445"/>
            <wp:wrapTopAndBottom/>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7"/>
                    <a:stretch>
                      <a:fillRect/>
                    </a:stretch>
                  </pic:blipFill>
                  <pic:spPr>
                    <a:xfrm>
                      <a:off x="0" y="0"/>
                      <a:ext cx="2696845" cy="1862455"/>
                    </a:xfrm>
                    <a:prstGeom prst="rect">
                      <a:avLst/>
                    </a:prstGeom>
                    <a:noFill/>
                    <a:ln>
                      <a:noFill/>
                    </a:ln>
                  </pic:spPr>
                </pic:pic>
              </a:graphicData>
            </a:graphic>
          </wp:anchor>
        </w:drawing>
      </w:r>
    </w:p>
    <w:p w:rsidR="00156D29" w:rsidRPr="000E53B1" w:rsidRDefault="005B6C70" w:rsidP="003665A0">
      <w:pPr>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3. 人脸识别应用审计安全网关的部署采用镜像方式，对人脸分析应用平台、人脸验证应用平台、人脸辨识应用平台和智能集成数据服务设备等人脸应用平台的流量进行审计，技术要求如下：</w:t>
      </w:r>
    </w:p>
    <w:p w:rsidR="00156D29" w:rsidRPr="000E53B1" w:rsidRDefault="005B6C70" w:rsidP="003665A0">
      <w:pPr>
        <w:tabs>
          <w:tab w:val="left" w:pos="420"/>
        </w:tabs>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a. 应对人脸库的访问行为进行审计；</w:t>
      </w:r>
    </w:p>
    <w:p w:rsidR="00156D29" w:rsidRPr="000E53B1" w:rsidRDefault="005B6C70" w:rsidP="003665A0">
      <w:pPr>
        <w:tabs>
          <w:tab w:val="left" w:pos="420"/>
        </w:tabs>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b. 应提供数据服务接口访问的日志记录；</w:t>
      </w:r>
    </w:p>
    <w:p w:rsidR="00156D29" w:rsidRPr="000E53B1" w:rsidRDefault="005B6C70" w:rsidP="003665A0">
      <w:pPr>
        <w:tabs>
          <w:tab w:val="left" w:pos="420"/>
        </w:tabs>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c. 应支持对高危操作和敏感数据的审计；</w:t>
      </w:r>
    </w:p>
    <w:p w:rsidR="00156D29" w:rsidRPr="000E53B1" w:rsidRDefault="005B6C70" w:rsidP="003665A0">
      <w:pPr>
        <w:tabs>
          <w:tab w:val="left" w:pos="420"/>
        </w:tabs>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lastRenderedPageBreak/>
        <w:t>d. 应支持GA/T 1400、智能集成数据服务对接服务接口等协议；</w:t>
      </w:r>
    </w:p>
    <w:p w:rsidR="00156D29" w:rsidRPr="000E53B1" w:rsidRDefault="005B6C70" w:rsidP="003665A0">
      <w:pPr>
        <w:tabs>
          <w:tab w:val="left" w:pos="420"/>
        </w:tabs>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e. 应支持ORACLE、MYSQL、SQLServer、DB2、Informix、PostgreSQL、MongoDB、Redis等数据库；</w:t>
      </w:r>
    </w:p>
    <w:p w:rsidR="00156D29" w:rsidRPr="000E53B1" w:rsidRDefault="005B6C70" w:rsidP="003665A0">
      <w:pPr>
        <w:tabs>
          <w:tab w:val="left" w:pos="420"/>
        </w:tabs>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f. 应支持达梦、南大通用、人大金仓等国产数据库；</w:t>
      </w:r>
    </w:p>
    <w:p w:rsidR="00156D29" w:rsidRPr="000E53B1" w:rsidRDefault="005B6C70" w:rsidP="003665A0">
      <w:pPr>
        <w:tabs>
          <w:tab w:val="left" w:pos="420"/>
        </w:tabs>
        <w:ind w:firstLineChars="200" w:firstLine="494"/>
        <w:rPr>
          <w:rFonts w:ascii="仿宋" w:eastAsia="仿宋" w:hAnsi="仿宋" w:cs="仿宋"/>
          <w:b/>
          <w:iCs/>
          <w:color w:val="auto"/>
          <w:spacing w:val="3"/>
          <w:sz w:val="24"/>
          <w:szCs w:val="24"/>
          <w:u w:val="single"/>
          <w:lang w:eastAsia="zh-CN"/>
        </w:rPr>
      </w:pPr>
      <w:r w:rsidRPr="000E53B1">
        <w:rPr>
          <w:rFonts w:ascii="仿宋" w:eastAsia="仿宋" w:hAnsi="仿宋" w:cs="仿宋" w:hint="eastAsia"/>
          <w:b/>
          <w:iCs/>
          <w:color w:val="auto"/>
          <w:spacing w:val="3"/>
          <w:sz w:val="24"/>
          <w:szCs w:val="24"/>
          <w:u w:val="single"/>
          <w:lang w:eastAsia="zh-CN"/>
        </w:rPr>
        <w:t>g. 应支持镜像部署。</w:t>
      </w:r>
    </w:p>
    <w:p w:rsidR="00156D29" w:rsidRDefault="005B6C70" w:rsidP="003665A0">
      <w:pPr>
        <w:pStyle w:val="a4"/>
        <w:spacing w:before="98"/>
        <w:ind w:firstLineChars="200" w:firstLine="480"/>
        <w:rPr>
          <w:sz w:val="24"/>
          <w:szCs w:val="24"/>
          <w:lang w:eastAsia="zh-CN"/>
        </w:rPr>
      </w:pPr>
      <w:r>
        <w:rPr>
          <w:sz w:val="24"/>
          <w:szCs w:val="24"/>
          <w:lang w:eastAsia="zh-CN"/>
        </w:rPr>
        <w:t>8、</w:t>
      </w:r>
      <w:bookmarkStart w:id="8" w:name="OLE_LINK6"/>
      <w:r>
        <w:rPr>
          <w:sz w:val="24"/>
          <w:szCs w:val="24"/>
          <w:lang w:eastAsia="zh-CN"/>
        </w:rPr>
        <w:t>实施日期</w:t>
      </w:r>
      <w:bookmarkEnd w:id="8"/>
    </w:p>
    <w:p w:rsidR="00156D29" w:rsidRDefault="005B6C70" w:rsidP="003665A0">
      <w:pPr>
        <w:pStyle w:val="a4"/>
        <w:spacing w:before="80"/>
        <w:ind w:firstLineChars="200" w:firstLine="496"/>
        <w:rPr>
          <w:spacing w:val="10"/>
          <w:sz w:val="24"/>
          <w:szCs w:val="24"/>
          <w:lang w:eastAsia="zh-CN"/>
        </w:rPr>
      </w:pPr>
      <w:r>
        <w:rPr>
          <w:spacing w:val="4"/>
          <w:sz w:val="24"/>
          <w:szCs w:val="24"/>
          <w:lang w:eastAsia="zh-CN"/>
        </w:rPr>
        <w:t>本要求从发布之日起实施，《本市安全防范涉及人脸识别</w:t>
      </w:r>
      <w:r>
        <w:rPr>
          <w:spacing w:val="6"/>
          <w:sz w:val="24"/>
          <w:szCs w:val="24"/>
          <w:lang w:eastAsia="zh-CN"/>
        </w:rPr>
        <w:t>应用产品及相关数据传输技术要求(试行)》(沪公技防2021[5]</w:t>
      </w:r>
      <w:r>
        <w:rPr>
          <w:spacing w:val="10"/>
          <w:sz w:val="24"/>
          <w:szCs w:val="24"/>
          <w:lang w:eastAsia="zh-CN"/>
        </w:rPr>
        <w:t>号文)同时废止。</w:t>
      </w:r>
    </w:p>
    <w:p w:rsidR="00156D29" w:rsidRPr="000E53B1" w:rsidRDefault="005B6C70" w:rsidP="003665A0">
      <w:pPr>
        <w:pStyle w:val="a4"/>
        <w:spacing w:before="80"/>
        <w:ind w:firstLineChars="200" w:firstLine="494"/>
        <w:rPr>
          <w:b/>
          <w:iCs/>
          <w:color w:val="auto"/>
          <w:spacing w:val="3"/>
          <w:sz w:val="24"/>
          <w:szCs w:val="24"/>
          <w:u w:val="single"/>
          <w:lang w:eastAsia="zh-CN"/>
        </w:rPr>
      </w:pPr>
      <w:r w:rsidRPr="000E53B1">
        <w:rPr>
          <w:rFonts w:hint="eastAsia"/>
          <w:b/>
          <w:iCs/>
          <w:color w:val="auto"/>
          <w:spacing w:val="3"/>
          <w:sz w:val="24"/>
          <w:szCs w:val="24"/>
          <w:u w:val="single"/>
          <w:lang w:eastAsia="zh-CN"/>
        </w:rPr>
        <w:t>技术解读：</w:t>
      </w:r>
    </w:p>
    <w:p w:rsidR="00156D29" w:rsidRPr="000E53B1" w:rsidRDefault="005B6C70" w:rsidP="003665A0">
      <w:pPr>
        <w:pStyle w:val="a4"/>
        <w:spacing w:before="80"/>
        <w:ind w:firstLineChars="200" w:firstLine="494"/>
        <w:rPr>
          <w:b/>
          <w:iCs/>
          <w:color w:val="auto"/>
          <w:spacing w:val="3"/>
          <w:sz w:val="24"/>
          <w:szCs w:val="24"/>
          <w:u w:val="single"/>
          <w:lang w:eastAsia="zh-CN"/>
        </w:rPr>
      </w:pPr>
      <w:r w:rsidRPr="000E53B1">
        <w:rPr>
          <w:rFonts w:hint="eastAsia"/>
          <w:b/>
          <w:iCs/>
          <w:color w:val="auto"/>
          <w:spacing w:val="3"/>
          <w:sz w:val="24"/>
          <w:szCs w:val="24"/>
          <w:u w:val="single"/>
          <w:lang w:eastAsia="zh-CN"/>
        </w:rPr>
        <w:t>本要求已于2023年1月4日发布；</w:t>
      </w:r>
    </w:p>
    <w:p w:rsidR="00156D29" w:rsidRPr="000E53B1" w:rsidRDefault="005B6C70" w:rsidP="003665A0">
      <w:pPr>
        <w:pStyle w:val="a4"/>
        <w:spacing w:before="80"/>
        <w:ind w:firstLineChars="200" w:firstLine="494"/>
        <w:rPr>
          <w:b/>
          <w:iCs/>
          <w:color w:val="auto"/>
          <w:spacing w:val="3"/>
          <w:sz w:val="24"/>
          <w:szCs w:val="24"/>
          <w:u w:val="single"/>
          <w:lang w:eastAsia="zh-CN"/>
        </w:rPr>
      </w:pPr>
      <w:r w:rsidRPr="000E53B1">
        <w:rPr>
          <w:rFonts w:hint="eastAsia"/>
          <w:b/>
          <w:iCs/>
          <w:color w:val="auto"/>
          <w:spacing w:val="3"/>
          <w:sz w:val="24"/>
          <w:szCs w:val="24"/>
          <w:u w:val="single"/>
          <w:lang w:eastAsia="zh-CN"/>
        </w:rPr>
        <w:t>目前5号文已经停止执行；现有涉及人脸识别项目都应严格执行【1号文】。</w:t>
      </w:r>
    </w:p>
    <w:p w:rsidR="00156D29" w:rsidRPr="000E53B1" w:rsidRDefault="005B6C70" w:rsidP="003665A0">
      <w:pPr>
        <w:pStyle w:val="a4"/>
        <w:spacing w:before="80"/>
        <w:ind w:leftChars="236" w:left="496"/>
        <w:rPr>
          <w:b/>
          <w:iCs/>
          <w:color w:val="auto"/>
          <w:spacing w:val="3"/>
          <w:sz w:val="24"/>
          <w:szCs w:val="24"/>
          <w:u w:val="single"/>
          <w:lang w:eastAsia="zh-CN"/>
        </w:rPr>
      </w:pPr>
      <w:r w:rsidRPr="000E53B1">
        <w:rPr>
          <w:rFonts w:hint="eastAsia"/>
          <w:b/>
          <w:iCs/>
          <w:color w:val="auto"/>
          <w:spacing w:val="3"/>
          <w:sz w:val="24"/>
          <w:szCs w:val="24"/>
          <w:u w:val="single"/>
          <w:lang w:eastAsia="zh-CN"/>
        </w:rPr>
        <w:t>所有本市人脸识别技防项目评审验收：</w:t>
      </w:r>
      <w:r w:rsidRPr="000E53B1">
        <w:rPr>
          <w:rFonts w:hint="eastAsia"/>
          <w:b/>
          <w:iCs/>
          <w:color w:val="auto"/>
          <w:spacing w:val="3"/>
          <w:sz w:val="24"/>
          <w:szCs w:val="24"/>
          <w:u w:val="single"/>
          <w:lang w:eastAsia="zh-CN"/>
        </w:rPr>
        <w:br/>
        <w:t>相关产品需具备符合【1号文】的检测报告；</w:t>
      </w:r>
    </w:p>
    <w:p w:rsidR="00156D29" w:rsidRDefault="005B6C70" w:rsidP="003665A0">
      <w:pPr>
        <w:pStyle w:val="a4"/>
        <w:spacing w:before="80"/>
        <w:ind w:firstLineChars="196" w:firstLine="484"/>
        <w:rPr>
          <w:i/>
          <w:iCs/>
          <w:color w:val="00B0F0"/>
          <w:spacing w:val="2"/>
          <w:sz w:val="24"/>
          <w:szCs w:val="24"/>
          <w:u w:val="single"/>
          <w:lang w:eastAsia="zh-CN"/>
        </w:rPr>
      </w:pPr>
      <w:r w:rsidRPr="000E53B1">
        <w:rPr>
          <w:rFonts w:hint="eastAsia"/>
          <w:b/>
          <w:iCs/>
          <w:color w:val="auto"/>
          <w:spacing w:val="3"/>
          <w:sz w:val="24"/>
          <w:szCs w:val="24"/>
          <w:u w:val="single"/>
          <w:lang w:eastAsia="zh-CN"/>
        </w:rPr>
        <w:t>验收之前系统应通过</w:t>
      </w:r>
      <w:r w:rsidR="00140C49" w:rsidRPr="000E53B1">
        <w:rPr>
          <w:rFonts w:hint="eastAsia"/>
          <w:b/>
          <w:iCs/>
          <w:color w:val="auto"/>
          <w:spacing w:val="3"/>
          <w:sz w:val="24"/>
          <w:szCs w:val="24"/>
          <w:u w:val="single"/>
          <w:lang w:eastAsia="zh-CN"/>
        </w:rPr>
        <w:t>现网</w:t>
      </w:r>
      <w:r w:rsidRPr="000E53B1">
        <w:rPr>
          <w:rFonts w:hint="eastAsia"/>
          <w:b/>
          <w:iCs/>
          <w:color w:val="auto"/>
          <w:spacing w:val="3"/>
          <w:sz w:val="24"/>
          <w:szCs w:val="24"/>
          <w:u w:val="single"/>
          <w:lang w:eastAsia="zh-CN"/>
        </w:rPr>
        <w:t>测试工具的测试。</w:t>
      </w:r>
    </w:p>
    <w:sectPr w:rsidR="00156D29" w:rsidSect="003665A0">
      <w:footerReference w:type="default" r:id="rId18"/>
      <w:pgSz w:w="11906" w:h="16838"/>
      <w:pgMar w:top="2098" w:right="1588"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54E" w:rsidRDefault="0079154E" w:rsidP="000E53B1">
      <w:r>
        <w:separator/>
      </w:r>
    </w:p>
  </w:endnote>
  <w:endnote w:type="continuationSeparator" w:id="1">
    <w:p w:rsidR="0079154E" w:rsidRDefault="0079154E" w:rsidP="000E53B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897922"/>
      <w:docPartObj>
        <w:docPartGallery w:val="Page Numbers (Bottom of Page)"/>
        <w:docPartUnique/>
      </w:docPartObj>
    </w:sdtPr>
    <w:sdtContent>
      <w:p w:rsidR="003665A0" w:rsidRDefault="003665A0">
        <w:pPr>
          <w:pStyle w:val="ab"/>
          <w:jc w:val="center"/>
        </w:pPr>
        <w:fldSimple w:instr=" PAGE   \* MERGEFORMAT ">
          <w:r w:rsidRPr="003665A0">
            <w:rPr>
              <w:noProof/>
              <w:lang w:val="zh-CN"/>
            </w:rPr>
            <w:t>1</w:t>
          </w:r>
        </w:fldSimple>
      </w:p>
    </w:sdtContent>
  </w:sdt>
  <w:p w:rsidR="003665A0" w:rsidRDefault="003665A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54E" w:rsidRDefault="0079154E" w:rsidP="000E53B1">
      <w:r>
        <w:separator/>
      </w:r>
    </w:p>
  </w:footnote>
  <w:footnote w:type="continuationSeparator" w:id="1">
    <w:p w:rsidR="0079154E" w:rsidRDefault="0079154E" w:rsidP="000E53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B5F0C2"/>
    <w:multiLevelType w:val="singleLevel"/>
    <w:tmpl w:val="B6B5F0C2"/>
    <w:lvl w:ilvl="0">
      <w:start w:val="1"/>
      <w:numFmt w:val="bullet"/>
      <w:lvlText w:val=""/>
      <w:lvlJc w:val="left"/>
      <w:pPr>
        <w:tabs>
          <w:tab w:val="left" w:pos="420"/>
        </w:tabs>
        <w:ind w:left="840" w:hanging="420"/>
      </w:pPr>
      <w:rPr>
        <w:rFonts w:ascii="Wingdings" w:hAnsi="Wingdings" w:hint="default"/>
      </w:rPr>
    </w:lvl>
  </w:abstractNum>
  <w:abstractNum w:abstractNumId="1">
    <w:nsid w:val="D5F9EE83"/>
    <w:multiLevelType w:val="singleLevel"/>
    <w:tmpl w:val="D5F9EE83"/>
    <w:lvl w:ilvl="0">
      <w:start w:val="1"/>
      <w:numFmt w:val="bullet"/>
      <w:lvlText w:val=""/>
      <w:lvlJc w:val="left"/>
      <w:pPr>
        <w:tabs>
          <w:tab w:val="left" w:pos="420"/>
        </w:tabs>
        <w:ind w:left="840" w:hanging="420"/>
      </w:pPr>
      <w:rPr>
        <w:rFonts w:ascii="Wingdings" w:hAnsi="Wingdings" w:hint="default"/>
      </w:rPr>
    </w:lvl>
  </w:abstractNum>
  <w:abstractNum w:abstractNumId="2">
    <w:nsid w:val="1AC1EF62"/>
    <w:multiLevelType w:val="singleLevel"/>
    <w:tmpl w:val="1AC1EF62"/>
    <w:lvl w:ilvl="0">
      <w:start w:val="1"/>
      <w:numFmt w:val="bullet"/>
      <w:lvlText w:val=""/>
      <w:lvlJc w:val="left"/>
      <w:pPr>
        <w:tabs>
          <w:tab w:val="left" w:pos="420"/>
        </w:tabs>
        <w:ind w:left="840" w:hanging="420"/>
      </w:pPr>
      <w:rPr>
        <w:rFonts w:ascii="Wingdings" w:hAnsi="Wingdings" w:hint="default"/>
      </w:rPr>
    </w:lvl>
  </w:abstractNum>
  <w:abstractNum w:abstractNumId="3">
    <w:nsid w:val="744CA3E6"/>
    <w:multiLevelType w:val="singleLevel"/>
    <w:tmpl w:val="744CA3E6"/>
    <w:lvl w:ilvl="0">
      <w:start w:val="1"/>
      <w:numFmt w:val="bullet"/>
      <w:lvlText w:val=""/>
      <w:lvlJc w:val="left"/>
      <w:pPr>
        <w:ind w:left="42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DJhNDVmZjI1YmEzMmNiZDQ1N2Y3M2E1YTUwZTY0Y2IifQ=="/>
  </w:docVars>
  <w:rsids>
    <w:rsidRoot w:val="245703FF"/>
    <w:rsid w:val="00011780"/>
    <w:rsid w:val="00016782"/>
    <w:rsid w:val="0002756F"/>
    <w:rsid w:val="000D4B48"/>
    <w:rsid w:val="000E53B1"/>
    <w:rsid w:val="00140C49"/>
    <w:rsid w:val="00156D29"/>
    <w:rsid w:val="003261EC"/>
    <w:rsid w:val="003665A0"/>
    <w:rsid w:val="005B6C70"/>
    <w:rsid w:val="006666E1"/>
    <w:rsid w:val="006D3B4C"/>
    <w:rsid w:val="006F24B5"/>
    <w:rsid w:val="0079154E"/>
    <w:rsid w:val="007B0566"/>
    <w:rsid w:val="008027F8"/>
    <w:rsid w:val="0080390C"/>
    <w:rsid w:val="0083048F"/>
    <w:rsid w:val="00890EA5"/>
    <w:rsid w:val="00A168CD"/>
    <w:rsid w:val="00A7498D"/>
    <w:rsid w:val="00A82B75"/>
    <w:rsid w:val="00B553DE"/>
    <w:rsid w:val="00C10265"/>
    <w:rsid w:val="00C33D98"/>
    <w:rsid w:val="00D527F1"/>
    <w:rsid w:val="00D70FF4"/>
    <w:rsid w:val="00D77F18"/>
    <w:rsid w:val="03795428"/>
    <w:rsid w:val="04F301D1"/>
    <w:rsid w:val="05923404"/>
    <w:rsid w:val="05DF5B48"/>
    <w:rsid w:val="06660BD8"/>
    <w:rsid w:val="09870281"/>
    <w:rsid w:val="0B791155"/>
    <w:rsid w:val="0CAF56A4"/>
    <w:rsid w:val="0CB16C35"/>
    <w:rsid w:val="0F1C6C02"/>
    <w:rsid w:val="14997957"/>
    <w:rsid w:val="14D134A8"/>
    <w:rsid w:val="157D0B6E"/>
    <w:rsid w:val="169A03A1"/>
    <w:rsid w:val="176B603E"/>
    <w:rsid w:val="179001F8"/>
    <w:rsid w:val="18A07756"/>
    <w:rsid w:val="1E797AC6"/>
    <w:rsid w:val="20E62F6F"/>
    <w:rsid w:val="22E61751"/>
    <w:rsid w:val="245703FF"/>
    <w:rsid w:val="26D475F1"/>
    <w:rsid w:val="29DA1F65"/>
    <w:rsid w:val="2CBF04EC"/>
    <w:rsid w:val="2DDA0A6C"/>
    <w:rsid w:val="2ED23734"/>
    <w:rsid w:val="337F7DB7"/>
    <w:rsid w:val="34EC51CF"/>
    <w:rsid w:val="3588790F"/>
    <w:rsid w:val="35E7527E"/>
    <w:rsid w:val="37C00D36"/>
    <w:rsid w:val="3845075A"/>
    <w:rsid w:val="3A66163E"/>
    <w:rsid w:val="3A7C7DE9"/>
    <w:rsid w:val="3AFB23BD"/>
    <w:rsid w:val="3E2D7A23"/>
    <w:rsid w:val="3EF60223"/>
    <w:rsid w:val="3EF63D5B"/>
    <w:rsid w:val="427E13F6"/>
    <w:rsid w:val="42DA48AE"/>
    <w:rsid w:val="43D012DB"/>
    <w:rsid w:val="45514D42"/>
    <w:rsid w:val="4E9C62C4"/>
    <w:rsid w:val="4F6257B0"/>
    <w:rsid w:val="5344796E"/>
    <w:rsid w:val="54B53A1D"/>
    <w:rsid w:val="54E16AD8"/>
    <w:rsid w:val="56150F82"/>
    <w:rsid w:val="591946E0"/>
    <w:rsid w:val="5B223D51"/>
    <w:rsid w:val="5D2358DF"/>
    <w:rsid w:val="5FE80793"/>
    <w:rsid w:val="62F84DD8"/>
    <w:rsid w:val="63872B56"/>
    <w:rsid w:val="647D6468"/>
    <w:rsid w:val="66EC660F"/>
    <w:rsid w:val="66F52F01"/>
    <w:rsid w:val="6E6349EF"/>
    <w:rsid w:val="75383CE8"/>
    <w:rsid w:val="78783952"/>
    <w:rsid w:val="78F61A1C"/>
    <w:rsid w:val="79AB4A76"/>
    <w:rsid w:val="7DA42D6F"/>
    <w:rsid w:val="7E6A3D71"/>
    <w:rsid w:val="7F0E74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uiPriority="99" w:unhideWhenUsed="1" w:qFormat="1"/>
    <w:lsdException w:name="footer" w:uiPriority="99"/>
    <w:lsdException w:name="caption" w:semiHidden="1" w:unhideWhenUsed="1" w:qFormat="1"/>
    <w:lsdException w:name="annotation reference" w:uiPriority="99" w:unhideWhenUsed="1" w:qFormat="1"/>
    <w:lsdException w:name="Title" w:qFormat="1"/>
    <w:lsdException w:name="Default Paragraph Font"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semiHidden/>
    <w:qFormat/>
    <w:rsid w:val="00D527F1"/>
    <w:pPr>
      <w:kinsoku w:val="0"/>
      <w:autoSpaceDE w:val="0"/>
      <w:autoSpaceDN w:val="0"/>
      <w:adjustRightInd w:val="0"/>
      <w:snapToGrid w:val="0"/>
      <w:textAlignment w:val="baseline"/>
    </w:pPr>
    <w:rPr>
      <w:rFonts w:ascii="Arial" w:hAnsi="Arial" w:cs="Arial"/>
      <w:snapToGrid w:val="0"/>
      <w:color w:val="000000"/>
      <w:sz w:val="21"/>
      <w:szCs w:val="21"/>
      <w:lang w:eastAsia="en-US"/>
    </w:rPr>
  </w:style>
  <w:style w:type="paragraph" w:styleId="3">
    <w:name w:val="heading 3"/>
    <w:basedOn w:val="a"/>
    <w:next w:val="a"/>
    <w:uiPriority w:val="9"/>
    <w:unhideWhenUsed/>
    <w:qFormat/>
    <w:rsid w:val="00D527F1"/>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D527F1"/>
  </w:style>
  <w:style w:type="paragraph" w:styleId="a4">
    <w:name w:val="Body Text"/>
    <w:basedOn w:val="a"/>
    <w:semiHidden/>
    <w:qFormat/>
    <w:rsid w:val="00D527F1"/>
    <w:rPr>
      <w:rFonts w:ascii="仿宋" w:eastAsia="仿宋" w:hAnsi="仿宋" w:cs="仿宋"/>
      <w:sz w:val="13"/>
      <w:szCs w:val="13"/>
    </w:rPr>
  </w:style>
  <w:style w:type="paragraph" w:styleId="a5">
    <w:name w:val="header"/>
    <w:basedOn w:val="a"/>
    <w:uiPriority w:val="99"/>
    <w:unhideWhenUsed/>
    <w:qFormat/>
    <w:rsid w:val="00D527F1"/>
    <w:pPr>
      <w:pBdr>
        <w:bottom w:val="single" w:sz="6" w:space="1" w:color="auto"/>
      </w:pBdr>
      <w:tabs>
        <w:tab w:val="center" w:pos="4153"/>
        <w:tab w:val="right" w:pos="8306"/>
      </w:tabs>
      <w:jc w:val="center"/>
    </w:pPr>
    <w:rPr>
      <w:sz w:val="18"/>
      <w:szCs w:val="18"/>
    </w:rPr>
  </w:style>
  <w:style w:type="paragraph" w:styleId="a6">
    <w:name w:val="Normal (Web)"/>
    <w:basedOn w:val="a"/>
    <w:uiPriority w:val="99"/>
    <w:unhideWhenUsed/>
    <w:qFormat/>
    <w:rsid w:val="00D527F1"/>
    <w:pPr>
      <w:spacing w:beforeAutospacing="1" w:afterAutospacing="1"/>
    </w:pPr>
    <w:rPr>
      <w:rFonts w:cs="Times New Roman"/>
      <w:sz w:val="24"/>
      <w:lang w:eastAsia="zh-CN"/>
    </w:rPr>
  </w:style>
  <w:style w:type="paragraph" w:styleId="a7">
    <w:name w:val="annotation subject"/>
    <w:basedOn w:val="a3"/>
    <w:next w:val="a3"/>
    <w:link w:val="Char0"/>
    <w:qFormat/>
    <w:rsid w:val="00D527F1"/>
    <w:rPr>
      <w:b/>
      <w:bCs/>
    </w:rPr>
  </w:style>
  <w:style w:type="table" w:styleId="a8">
    <w:name w:val="Table Grid"/>
    <w:basedOn w:val="a1"/>
    <w:qFormat/>
    <w:rsid w:val="00D527F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unhideWhenUsed/>
    <w:qFormat/>
    <w:rsid w:val="00D527F1"/>
    <w:rPr>
      <w:sz w:val="21"/>
      <w:szCs w:val="21"/>
    </w:rPr>
  </w:style>
  <w:style w:type="paragraph" w:customStyle="1" w:styleId="1">
    <w:name w:val="修订1"/>
    <w:hidden/>
    <w:uiPriority w:val="99"/>
    <w:unhideWhenUsed/>
    <w:qFormat/>
    <w:rsid w:val="00D527F1"/>
    <w:rPr>
      <w:rFonts w:ascii="Arial" w:hAnsi="Arial" w:cs="Arial"/>
      <w:snapToGrid w:val="0"/>
      <w:color w:val="000000"/>
      <w:sz w:val="21"/>
      <w:szCs w:val="21"/>
      <w:lang w:eastAsia="en-US"/>
    </w:rPr>
  </w:style>
  <w:style w:type="character" w:customStyle="1" w:styleId="Char">
    <w:name w:val="批注文字 Char"/>
    <w:basedOn w:val="a0"/>
    <w:link w:val="a3"/>
    <w:uiPriority w:val="99"/>
    <w:qFormat/>
    <w:rsid w:val="00D527F1"/>
    <w:rPr>
      <w:rFonts w:ascii="Arial" w:hAnsi="Arial" w:cs="Arial"/>
      <w:snapToGrid w:val="0"/>
      <w:color w:val="000000"/>
      <w:sz w:val="21"/>
      <w:szCs w:val="21"/>
      <w:lang w:eastAsia="en-US"/>
    </w:rPr>
  </w:style>
  <w:style w:type="character" w:customStyle="1" w:styleId="Char0">
    <w:name w:val="批注主题 Char"/>
    <w:basedOn w:val="Char"/>
    <w:link w:val="a7"/>
    <w:qFormat/>
    <w:rsid w:val="00D527F1"/>
    <w:rPr>
      <w:rFonts w:ascii="Arial" w:hAnsi="Arial" w:cs="Arial"/>
      <w:b/>
      <w:bCs/>
      <w:snapToGrid w:val="0"/>
      <w:color w:val="000000"/>
      <w:sz w:val="21"/>
      <w:szCs w:val="21"/>
      <w:lang w:eastAsia="en-US"/>
    </w:rPr>
  </w:style>
  <w:style w:type="paragraph" w:styleId="aa">
    <w:name w:val="Balloon Text"/>
    <w:basedOn w:val="a"/>
    <w:link w:val="Char1"/>
    <w:rsid w:val="000E53B1"/>
    <w:rPr>
      <w:sz w:val="18"/>
      <w:szCs w:val="18"/>
    </w:rPr>
  </w:style>
  <w:style w:type="character" w:customStyle="1" w:styleId="Char1">
    <w:name w:val="批注框文本 Char"/>
    <w:basedOn w:val="a0"/>
    <w:link w:val="aa"/>
    <w:rsid w:val="000E53B1"/>
    <w:rPr>
      <w:rFonts w:ascii="Arial" w:hAnsi="Arial" w:cs="Arial"/>
      <w:snapToGrid w:val="0"/>
      <w:color w:val="000000"/>
      <w:sz w:val="18"/>
      <w:szCs w:val="18"/>
      <w:lang w:eastAsia="en-US"/>
    </w:rPr>
  </w:style>
  <w:style w:type="paragraph" w:styleId="ab">
    <w:name w:val="footer"/>
    <w:basedOn w:val="a"/>
    <w:link w:val="Char2"/>
    <w:uiPriority w:val="99"/>
    <w:rsid w:val="000E53B1"/>
    <w:pPr>
      <w:tabs>
        <w:tab w:val="center" w:pos="4153"/>
        <w:tab w:val="right" w:pos="8306"/>
      </w:tabs>
    </w:pPr>
    <w:rPr>
      <w:sz w:val="18"/>
      <w:szCs w:val="18"/>
    </w:rPr>
  </w:style>
  <w:style w:type="character" w:customStyle="1" w:styleId="Char2">
    <w:name w:val="页脚 Char"/>
    <w:basedOn w:val="a0"/>
    <w:link w:val="ab"/>
    <w:uiPriority w:val="99"/>
    <w:rsid w:val="000E53B1"/>
    <w:rPr>
      <w:rFonts w:ascii="Arial" w:hAnsi="Arial" w:cs="Arial"/>
      <w:snapToGrid w:val="0"/>
      <w:color w:val="000000"/>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1852</Words>
  <Characters>10561</Characters>
  <Application>Microsoft Office Word</Application>
  <DocSecurity>0</DocSecurity>
  <Lines>88</Lines>
  <Paragraphs>24</Paragraphs>
  <ScaleCrop>false</ScaleCrop>
  <Company/>
  <LinksUpToDate>false</LinksUpToDate>
  <CharactersWithSpaces>12389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慧盾安全-王晓波</dc:creator>
  <cp:lastModifiedBy>Pcmy</cp:lastModifiedBy>
  <cp:revision>9</cp:revision>
  <cp:lastPrinted>2024-07-29T03:01:00Z</cp:lastPrinted>
  <dcterms:created xsi:type="dcterms:W3CDTF">2024-07-29T02:16:00Z</dcterms:created>
  <dcterms:modified xsi:type="dcterms:W3CDTF">2024-07-29T03:13:00Z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BD741FA8780047B480709D828082188F_13</vt:lpwstr>
  </property>
</Properties>
</file>